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AC6" w:rsidRPr="00535637" w:rsidRDefault="00827AC6" w:rsidP="00C40C5B">
      <w:pPr>
        <w:tabs>
          <w:tab w:val="left" w:pos="567"/>
          <w:tab w:val="left" w:pos="2232"/>
        </w:tabs>
        <w:rPr>
          <w:b/>
          <w:bCs/>
        </w:rPr>
      </w:pPr>
      <w:r w:rsidRPr="00570445">
        <w:rPr>
          <w:b/>
          <w:bCs/>
          <w:color w:val="008080"/>
        </w:rPr>
        <w:t>ANTI-SOCIAL BEHAVIOUR AND HARASSMENT POLICY AND PROCEDURE</w:t>
      </w:r>
    </w:p>
    <w:p w:rsidR="00827AC6" w:rsidRPr="002C45AF" w:rsidRDefault="00827AC6" w:rsidP="00C40C5B">
      <w:r w:rsidRPr="002C45AF">
        <w:t>The Anti-Social Behaviour Act 2003, amending the Housing Act 1996, requires us to publish a statement of our policies and procedures with regard to anti-social behaviour.  This document fulfils this legal requirement and is designed to give a clear statement of our approach to anti-social behaviour and the way we intend to work together with residents and organisations to deal with it.</w:t>
      </w:r>
    </w:p>
    <w:p w:rsidR="00827AC6" w:rsidRDefault="00827AC6" w:rsidP="00C40C5B">
      <w:r w:rsidRPr="002C45AF">
        <w:t>This document can be made available in large print, Braille, on audio tape or in other languages on request.</w:t>
      </w:r>
      <w:r>
        <w:t xml:space="preserve"> Contact the Homes and Housing team at Havering Council for copies. </w:t>
      </w:r>
    </w:p>
    <w:p w:rsidR="00827AC6" w:rsidRPr="0030673D" w:rsidRDefault="00827AC6" w:rsidP="00C40C5B">
      <w:pPr>
        <w:rPr>
          <w:u w:val="single"/>
        </w:rPr>
      </w:pPr>
      <w:r w:rsidRPr="0030673D">
        <w:rPr>
          <w:b/>
          <w:bCs/>
          <w:u w:val="single"/>
        </w:rPr>
        <w:t>TENANT MANAGEMENT ORGANISATIONS</w:t>
      </w:r>
    </w:p>
    <w:p w:rsidR="00827AC6" w:rsidRPr="00BA507C" w:rsidRDefault="00827AC6" w:rsidP="00C40C5B">
      <w:r w:rsidRPr="00BA507C">
        <w:t xml:space="preserve">Tenant Management Organisations will also follow this anti-social behaviour policy and comply with the </w:t>
      </w:r>
      <w:r>
        <w:t>Department of Communities &amp; Local Government’s</w:t>
      </w:r>
      <w:r w:rsidRPr="00BA507C">
        <w:t xml:space="preserve"> Code of Guidance in all respects</w:t>
      </w:r>
    </w:p>
    <w:p w:rsidR="00827AC6" w:rsidRPr="0030673D" w:rsidRDefault="00827AC6" w:rsidP="00C40C5B">
      <w:pPr>
        <w:rPr>
          <w:u w:val="single"/>
        </w:rPr>
      </w:pPr>
      <w:r w:rsidRPr="0030673D">
        <w:rPr>
          <w:b/>
          <w:bCs/>
          <w:u w:val="single"/>
        </w:rPr>
        <w:t>STRATEGIC &amp; LEGAL CONTEXT</w:t>
      </w:r>
    </w:p>
    <w:p w:rsidR="00827AC6" w:rsidRDefault="00827AC6" w:rsidP="00C40C5B">
      <w:r w:rsidRPr="002C45AF">
        <w:t xml:space="preserve">This policy is compatible with the following </w:t>
      </w:r>
      <w:r>
        <w:t>Council and/or its managing agent</w:t>
      </w:r>
      <w:r w:rsidRPr="002C45AF">
        <w:t xml:space="preserve"> policies/strategies/plans</w:t>
      </w:r>
      <w:r>
        <w:t>:</w:t>
      </w:r>
    </w:p>
    <w:p w:rsidR="00827AC6" w:rsidRDefault="00827AC6" w:rsidP="00C40C5B">
      <w:pPr>
        <w:numPr>
          <w:ilvl w:val="0"/>
          <w:numId w:val="3"/>
        </w:numPr>
        <w:tabs>
          <w:tab w:val="clear" w:pos="720"/>
          <w:tab w:val="num" w:pos="360"/>
        </w:tabs>
        <w:spacing w:after="0" w:line="240" w:lineRule="auto"/>
        <w:ind w:left="360"/>
      </w:pPr>
      <w:r>
        <w:t>Housing Strategy</w:t>
      </w:r>
    </w:p>
    <w:p w:rsidR="00827AC6" w:rsidRPr="002C45AF" w:rsidRDefault="00827AC6" w:rsidP="00C40C5B">
      <w:pPr>
        <w:numPr>
          <w:ilvl w:val="0"/>
          <w:numId w:val="3"/>
        </w:numPr>
        <w:tabs>
          <w:tab w:val="clear" w:pos="720"/>
          <w:tab w:val="num" w:pos="360"/>
        </w:tabs>
        <w:spacing w:after="0" w:line="240" w:lineRule="auto"/>
        <w:ind w:left="360"/>
      </w:pPr>
      <w:r>
        <w:t>Homelessness Strategy</w:t>
      </w:r>
    </w:p>
    <w:p w:rsidR="00827AC6" w:rsidRPr="002C45AF" w:rsidRDefault="00827AC6" w:rsidP="00C40C5B">
      <w:pPr>
        <w:numPr>
          <w:ilvl w:val="0"/>
          <w:numId w:val="1"/>
        </w:numPr>
        <w:tabs>
          <w:tab w:val="clear" w:pos="720"/>
          <w:tab w:val="num" w:pos="360"/>
        </w:tabs>
        <w:overflowPunct w:val="0"/>
        <w:autoSpaceDE w:val="0"/>
        <w:autoSpaceDN w:val="0"/>
        <w:adjustRightInd w:val="0"/>
        <w:spacing w:after="0" w:line="240" w:lineRule="auto"/>
        <w:ind w:left="360"/>
        <w:textAlignment w:val="baseline"/>
      </w:pPr>
      <w:r w:rsidRPr="002C45AF">
        <w:t>Harassment policy</w:t>
      </w:r>
    </w:p>
    <w:p w:rsidR="00827AC6" w:rsidRPr="002C45AF" w:rsidRDefault="00827AC6" w:rsidP="00C40C5B">
      <w:pPr>
        <w:numPr>
          <w:ilvl w:val="0"/>
          <w:numId w:val="1"/>
        </w:numPr>
        <w:tabs>
          <w:tab w:val="clear" w:pos="720"/>
          <w:tab w:val="num" w:pos="360"/>
        </w:tabs>
        <w:overflowPunct w:val="0"/>
        <w:autoSpaceDE w:val="0"/>
        <w:autoSpaceDN w:val="0"/>
        <w:adjustRightInd w:val="0"/>
        <w:spacing w:after="0" w:line="240" w:lineRule="auto"/>
        <w:ind w:left="360"/>
        <w:textAlignment w:val="baseline"/>
      </w:pPr>
      <w:r w:rsidRPr="002C45AF">
        <w:t>Racial harassment policy</w:t>
      </w:r>
    </w:p>
    <w:p w:rsidR="00827AC6" w:rsidRPr="002C45AF" w:rsidRDefault="00827AC6" w:rsidP="00C40C5B">
      <w:pPr>
        <w:numPr>
          <w:ilvl w:val="0"/>
          <w:numId w:val="1"/>
        </w:numPr>
        <w:tabs>
          <w:tab w:val="clear" w:pos="720"/>
          <w:tab w:val="num" w:pos="360"/>
        </w:tabs>
        <w:overflowPunct w:val="0"/>
        <w:autoSpaceDE w:val="0"/>
        <w:autoSpaceDN w:val="0"/>
        <w:adjustRightInd w:val="0"/>
        <w:spacing w:after="0" w:line="240" w:lineRule="auto"/>
        <w:ind w:left="360"/>
        <w:textAlignment w:val="baseline"/>
      </w:pPr>
      <w:r w:rsidRPr="002C45AF">
        <w:t>Lesbian, B</w:t>
      </w:r>
      <w:r>
        <w:t>i</w:t>
      </w:r>
      <w:r w:rsidRPr="002C45AF">
        <w:t>-sexual, gay and trans-gender harassment policy</w:t>
      </w:r>
    </w:p>
    <w:p w:rsidR="00827AC6" w:rsidRPr="002C45AF" w:rsidRDefault="00827AC6" w:rsidP="00C40C5B">
      <w:pPr>
        <w:numPr>
          <w:ilvl w:val="0"/>
          <w:numId w:val="1"/>
        </w:numPr>
        <w:tabs>
          <w:tab w:val="clear" w:pos="720"/>
          <w:tab w:val="num" w:pos="360"/>
        </w:tabs>
        <w:overflowPunct w:val="0"/>
        <w:autoSpaceDE w:val="0"/>
        <w:autoSpaceDN w:val="0"/>
        <w:adjustRightInd w:val="0"/>
        <w:spacing w:after="0" w:line="240" w:lineRule="auto"/>
        <w:ind w:left="360"/>
        <w:textAlignment w:val="baseline"/>
      </w:pPr>
      <w:r w:rsidRPr="002C45AF">
        <w:t>Domestic violence/abuse policy</w:t>
      </w:r>
    </w:p>
    <w:p w:rsidR="00827AC6" w:rsidRPr="002C45AF" w:rsidRDefault="00827AC6" w:rsidP="00C40C5B">
      <w:pPr>
        <w:numPr>
          <w:ilvl w:val="0"/>
          <w:numId w:val="1"/>
        </w:numPr>
        <w:tabs>
          <w:tab w:val="clear" w:pos="720"/>
          <w:tab w:val="num" w:pos="360"/>
        </w:tabs>
        <w:overflowPunct w:val="0"/>
        <w:autoSpaceDE w:val="0"/>
        <w:autoSpaceDN w:val="0"/>
        <w:adjustRightInd w:val="0"/>
        <w:spacing w:after="0" w:line="240" w:lineRule="auto"/>
        <w:ind w:left="360"/>
        <w:textAlignment w:val="baseline"/>
      </w:pPr>
      <w:r w:rsidRPr="002C45AF">
        <w:t>General nuisance policy</w:t>
      </w:r>
    </w:p>
    <w:p w:rsidR="00827AC6" w:rsidRPr="002C45AF" w:rsidRDefault="00827AC6" w:rsidP="00C40C5B">
      <w:pPr>
        <w:numPr>
          <w:ilvl w:val="0"/>
          <w:numId w:val="1"/>
        </w:numPr>
        <w:tabs>
          <w:tab w:val="clear" w:pos="720"/>
          <w:tab w:val="num" w:pos="360"/>
        </w:tabs>
        <w:overflowPunct w:val="0"/>
        <w:autoSpaceDE w:val="0"/>
        <w:autoSpaceDN w:val="0"/>
        <w:adjustRightInd w:val="0"/>
        <w:spacing w:after="0" w:line="240" w:lineRule="auto"/>
        <w:ind w:left="360"/>
        <w:textAlignment w:val="baseline"/>
      </w:pPr>
      <w:r w:rsidRPr="002C45AF">
        <w:t>Harassment and the disabled policy</w:t>
      </w:r>
    </w:p>
    <w:p w:rsidR="00827AC6" w:rsidRPr="002C45AF" w:rsidRDefault="00827AC6" w:rsidP="00C40C5B">
      <w:pPr>
        <w:numPr>
          <w:ilvl w:val="0"/>
          <w:numId w:val="1"/>
        </w:numPr>
        <w:tabs>
          <w:tab w:val="clear" w:pos="720"/>
          <w:tab w:val="num" w:pos="360"/>
        </w:tabs>
        <w:overflowPunct w:val="0"/>
        <w:autoSpaceDE w:val="0"/>
        <w:autoSpaceDN w:val="0"/>
        <w:adjustRightInd w:val="0"/>
        <w:spacing w:after="0" w:line="240" w:lineRule="auto"/>
        <w:ind w:left="360"/>
        <w:textAlignment w:val="baseline"/>
      </w:pPr>
      <w:r w:rsidRPr="002C45AF">
        <w:t>Drug Action Team action plan</w:t>
      </w:r>
    </w:p>
    <w:p w:rsidR="00827AC6" w:rsidRPr="002C45AF" w:rsidRDefault="00827AC6" w:rsidP="00C40C5B">
      <w:pPr>
        <w:numPr>
          <w:ilvl w:val="0"/>
          <w:numId w:val="1"/>
        </w:numPr>
        <w:tabs>
          <w:tab w:val="clear" w:pos="720"/>
          <w:tab w:val="num" w:pos="360"/>
        </w:tabs>
        <w:overflowPunct w:val="0"/>
        <w:autoSpaceDE w:val="0"/>
        <w:autoSpaceDN w:val="0"/>
        <w:adjustRightInd w:val="0"/>
        <w:spacing w:after="0" w:line="240" w:lineRule="auto"/>
        <w:ind w:left="360"/>
        <w:textAlignment w:val="baseline"/>
      </w:pPr>
      <w:r w:rsidRPr="002C45AF">
        <w:t>Community Safety Unit anti-social behaviour strategy.</w:t>
      </w:r>
    </w:p>
    <w:p w:rsidR="00827AC6" w:rsidRPr="002C45AF" w:rsidRDefault="00827AC6" w:rsidP="00C40C5B">
      <w:pPr>
        <w:numPr>
          <w:ilvl w:val="0"/>
          <w:numId w:val="1"/>
        </w:numPr>
        <w:tabs>
          <w:tab w:val="clear" w:pos="720"/>
          <w:tab w:val="num" w:pos="360"/>
        </w:tabs>
        <w:overflowPunct w:val="0"/>
        <w:autoSpaceDE w:val="0"/>
        <w:autoSpaceDN w:val="0"/>
        <w:adjustRightInd w:val="0"/>
        <w:spacing w:after="0" w:line="240" w:lineRule="auto"/>
        <w:ind w:left="360"/>
        <w:textAlignment w:val="baseline"/>
      </w:pPr>
      <w:r w:rsidRPr="002C45AF">
        <w:t>Catch and Convict Framework</w:t>
      </w:r>
    </w:p>
    <w:p w:rsidR="00827AC6" w:rsidRPr="002C45AF" w:rsidRDefault="00827AC6" w:rsidP="00C40C5B">
      <w:pPr>
        <w:numPr>
          <w:ilvl w:val="0"/>
          <w:numId w:val="1"/>
        </w:numPr>
        <w:tabs>
          <w:tab w:val="clear" w:pos="720"/>
          <w:tab w:val="num" w:pos="360"/>
        </w:tabs>
        <w:overflowPunct w:val="0"/>
        <w:autoSpaceDE w:val="0"/>
        <w:autoSpaceDN w:val="0"/>
        <w:adjustRightInd w:val="0"/>
        <w:spacing w:after="0" w:line="240" w:lineRule="auto"/>
        <w:ind w:left="360"/>
        <w:textAlignment w:val="baseline"/>
      </w:pPr>
      <w:r w:rsidRPr="002C45AF">
        <w:t>Prolific and Priority Offender strategy</w:t>
      </w:r>
    </w:p>
    <w:p w:rsidR="00827AC6" w:rsidRPr="002C45AF" w:rsidRDefault="00827AC6" w:rsidP="00C40C5B">
      <w:pPr>
        <w:numPr>
          <w:ilvl w:val="0"/>
          <w:numId w:val="1"/>
        </w:numPr>
        <w:tabs>
          <w:tab w:val="clear" w:pos="720"/>
          <w:tab w:val="num" w:pos="360"/>
        </w:tabs>
        <w:overflowPunct w:val="0"/>
        <w:autoSpaceDE w:val="0"/>
        <w:autoSpaceDN w:val="0"/>
        <w:adjustRightInd w:val="0"/>
        <w:spacing w:after="0" w:line="240" w:lineRule="auto"/>
        <w:ind w:left="360"/>
        <w:textAlignment w:val="baseline"/>
      </w:pPr>
      <w:r w:rsidRPr="002C45AF">
        <w:t>Safer Homes</w:t>
      </w:r>
    </w:p>
    <w:p w:rsidR="00827AC6" w:rsidRDefault="00827AC6" w:rsidP="00C40C5B">
      <w:pPr>
        <w:numPr>
          <w:ilvl w:val="0"/>
          <w:numId w:val="1"/>
        </w:numPr>
        <w:tabs>
          <w:tab w:val="clear" w:pos="720"/>
          <w:tab w:val="num" w:pos="360"/>
        </w:tabs>
        <w:overflowPunct w:val="0"/>
        <w:autoSpaceDE w:val="0"/>
        <w:autoSpaceDN w:val="0"/>
        <w:adjustRightInd w:val="0"/>
        <w:spacing w:after="0" w:line="240" w:lineRule="auto"/>
        <w:ind w:left="360"/>
        <w:textAlignment w:val="baseline"/>
      </w:pPr>
      <w:r>
        <w:t>Choice Based Lettings Policy</w:t>
      </w:r>
    </w:p>
    <w:p w:rsidR="00827AC6" w:rsidRDefault="00827AC6" w:rsidP="00C40C5B">
      <w:pPr>
        <w:overflowPunct w:val="0"/>
        <w:autoSpaceDE w:val="0"/>
        <w:autoSpaceDN w:val="0"/>
        <w:adjustRightInd w:val="0"/>
        <w:textAlignment w:val="baseline"/>
      </w:pPr>
    </w:p>
    <w:p w:rsidR="00827AC6" w:rsidRDefault="00827AC6" w:rsidP="00C40C5B">
      <w:pPr>
        <w:overflowPunct w:val="0"/>
        <w:autoSpaceDE w:val="0"/>
        <w:autoSpaceDN w:val="0"/>
        <w:adjustRightInd w:val="0"/>
        <w:textAlignment w:val="baseline"/>
      </w:pPr>
      <w:r>
        <w:t>This policy is also compatible with obligations under other legislation.  This includes:</w:t>
      </w:r>
    </w:p>
    <w:p w:rsidR="00827AC6" w:rsidRDefault="00827AC6" w:rsidP="00C40C5B">
      <w:pPr>
        <w:numPr>
          <w:ilvl w:val="0"/>
          <w:numId w:val="4"/>
        </w:numPr>
        <w:overflowPunct w:val="0"/>
        <w:autoSpaceDE w:val="0"/>
        <w:autoSpaceDN w:val="0"/>
        <w:adjustRightInd w:val="0"/>
        <w:spacing w:after="0" w:line="240" w:lineRule="auto"/>
        <w:textAlignment w:val="baseline"/>
      </w:pPr>
      <w:r>
        <w:t>Children Act 1989</w:t>
      </w:r>
    </w:p>
    <w:p w:rsidR="00827AC6" w:rsidRDefault="00827AC6" w:rsidP="00C40C5B">
      <w:pPr>
        <w:numPr>
          <w:ilvl w:val="0"/>
          <w:numId w:val="4"/>
        </w:numPr>
        <w:overflowPunct w:val="0"/>
        <w:autoSpaceDE w:val="0"/>
        <w:autoSpaceDN w:val="0"/>
        <w:adjustRightInd w:val="0"/>
        <w:spacing w:after="0" w:line="240" w:lineRule="auto"/>
        <w:textAlignment w:val="baseline"/>
      </w:pPr>
      <w:r>
        <w:t>Crime &amp; Disorder Act 1998</w:t>
      </w:r>
    </w:p>
    <w:p w:rsidR="00827AC6" w:rsidRDefault="00827AC6" w:rsidP="00C40C5B">
      <w:pPr>
        <w:numPr>
          <w:ilvl w:val="0"/>
          <w:numId w:val="4"/>
        </w:numPr>
        <w:overflowPunct w:val="0"/>
        <w:autoSpaceDE w:val="0"/>
        <w:autoSpaceDN w:val="0"/>
        <w:adjustRightInd w:val="0"/>
        <w:spacing w:after="0" w:line="240" w:lineRule="auto"/>
        <w:textAlignment w:val="baseline"/>
      </w:pPr>
      <w:r>
        <w:t>Disability &amp; Discrimination Act 1995</w:t>
      </w:r>
    </w:p>
    <w:p w:rsidR="00827AC6" w:rsidRDefault="00827AC6" w:rsidP="00C40C5B">
      <w:pPr>
        <w:numPr>
          <w:ilvl w:val="0"/>
          <w:numId w:val="4"/>
        </w:numPr>
        <w:overflowPunct w:val="0"/>
        <w:autoSpaceDE w:val="0"/>
        <w:autoSpaceDN w:val="0"/>
        <w:adjustRightInd w:val="0"/>
        <w:spacing w:after="0" w:line="240" w:lineRule="auto"/>
        <w:textAlignment w:val="baseline"/>
      </w:pPr>
      <w:r>
        <w:t>Homelessness Act 2002</w:t>
      </w:r>
    </w:p>
    <w:p w:rsidR="00827AC6" w:rsidRDefault="00827AC6" w:rsidP="00C40C5B">
      <w:pPr>
        <w:numPr>
          <w:ilvl w:val="0"/>
          <w:numId w:val="4"/>
        </w:numPr>
        <w:overflowPunct w:val="0"/>
        <w:autoSpaceDE w:val="0"/>
        <w:autoSpaceDN w:val="0"/>
        <w:adjustRightInd w:val="0"/>
        <w:spacing w:after="0" w:line="240" w:lineRule="auto"/>
        <w:textAlignment w:val="baseline"/>
      </w:pPr>
      <w:r>
        <w:t>Race Relations Act 1976 (as amended by the Race Relations Amendment Act 2000)</w:t>
      </w:r>
    </w:p>
    <w:p w:rsidR="00827AC6" w:rsidRDefault="00827AC6" w:rsidP="00C40C5B">
      <w:pPr>
        <w:numPr>
          <w:ilvl w:val="0"/>
          <w:numId w:val="4"/>
        </w:numPr>
        <w:overflowPunct w:val="0"/>
        <w:autoSpaceDE w:val="0"/>
        <w:autoSpaceDN w:val="0"/>
        <w:adjustRightInd w:val="0"/>
        <w:spacing w:after="0" w:line="240" w:lineRule="auto"/>
        <w:textAlignment w:val="baseline"/>
      </w:pPr>
      <w:r>
        <w:t>Human Rights Act 1998</w:t>
      </w:r>
    </w:p>
    <w:p w:rsidR="00827AC6" w:rsidRDefault="00827AC6" w:rsidP="005E187C">
      <w:pPr>
        <w:overflowPunct w:val="0"/>
        <w:autoSpaceDE w:val="0"/>
        <w:autoSpaceDN w:val="0"/>
        <w:adjustRightInd w:val="0"/>
        <w:textAlignment w:val="baseline"/>
      </w:pPr>
    </w:p>
    <w:p w:rsidR="00827AC6" w:rsidRPr="002C45AF" w:rsidRDefault="00827AC6" w:rsidP="005E187C">
      <w:pPr>
        <w:overflowPunct w:val="0"/>
        <w:autoSpaceDE w:val="0"/>
        <w:autoSpaceDN w:val="0"/>
        <w:adjustRightInd w:val="0"/>
        <w:textAlignment w:val="baseline"/>
      </w:pPr>
      <w:r w:rsidRPr="002C45AF">
        <w:t>The housing management function of the landlord covers any activity that we undertake in the day</w:t>
      </w:r>
      <w:r>
        <w:t>-</w:t>
      </w:r>
      <w:r w:rsidRPr="002C45AF">
        <w:t>to</w:t>
      </w:r>
      <w:r>
        <w:t>-</w:t>
      </w:r>
      <w:r w:rsidRPr="002C45AF">
        <w:t>day and strategic management of our properties.</w:t>
      </w:r>
    </w:p>
    <w:p w:rsidR="00827AC6" w:rsidRPr="002C45AF" w:rsidRDefault="00827AC6" w:rsidP="00C40C5B">
      <w:r w:rsidRPr="002C45AF">
        <w:t>This includes:</w:t>
      </w:r>
    </w:p>
    <w:p w:rsidR="00827AC6" w:rsidRPr="002C45AF" w:rsidRDefault="00827AC6" w:rsidP="00C40C5B">
      <w:pPr>
        <w:numPr>
          <w:ilvl w:val="0"/>
          <w:numId w:val="12"/>
        </w:numPr>
        <w:overflowPunct w:val="0"/>
        <w:autoSpaceDE w:val="0"/>
        <w:autoSpaceDN w:val="0"/>
        <w:adjustRightInd w:val="0"/>
        <w:spacing w:after="0" w:line="240" w:lineRule="auto"/>
        <w:textAlignment w:val="baseline"/>
      </w:pPr>
      <w:r w:rsidRPr="002C45AF">
        <w:t>Tenant and leaseholder participation</w:t>
      </w:r>
    </w:p>
    <w:p w:rsidR="00827AC6" w:rsidRPr="002C45AF" w:rsidRDefault="00827AC6" w:rsidP="00C40C5B">
      <w:pPr>
        <w:numPr>
          <w:ilvl w:val="0"/>
          <w:numId w:val="12"/>
        </w:numPr>
        <w:overflowPunct w:val="0"/>
        <w:autoSpaceDE w:val="0"/>
        <w:autoSpaceDN w:val="0"/>
        <w:adjustRightInd w:val="0"/>
        <w:spacing w:after="0" w:line="240" w:lineRule="auto"/>
        <w:textAlignment w:val="baseline"/>
      </w:pPr>
      <w:r w:rsidRPr="002C45AF">
        <w:t>Maintenance and repairs</w:t>
      </w:r>
    </w:p>
    <w:p w:rsidR="00827AC6" w:rsidRDefault="00827AC6" w:rsidP="00C40C5B">
      <w:pPr>
        <w:numPr>
          <w:ilvl w:val="0"/>
          <w:numId w:val="12"/>
        </w:numPr>
        <w:overflowPunct w:val="0"/>
        <w:autoSpaceDE w:val="0"/>
        <w:autoSpaceDN w:val="0"/>
        <w:adjustRightInd w:val="0"/>
        <w:spacing w:after="0" w:line="240" w:lineRule="auto"/>
        <w:textAlignment w:val="baseline"/>
      </w:pPr>
      <w:r w:rsidRPr="002C45AF">
        <w:t>Rent collection</w:t>
      </w:r>
    </w:p>
    <w:p w:rsidR="00827AC6" w:rsidRPr="002C45AF" w:rsidRDefault="00827AC6" w:rsidP="00C40C5B">
      <w:pPr>
        <w:numPr>
          <w:ilvl w:val="0"/>
          <w:numId w:val="12"/>
        </w:numPr>
        <w:overflowPunct w:val="0"/>
        <w:autoSpaceDE w:val="0"/>
        <w:autoSpaceDN w:val="0"/>
        <w:adjustRightInd w:val="0"/>
        <w:spacing w:after="0" w:line="240" w:lineRule="auto"/>
        <w:textAlignment w:val="baseline"/>
      </w:pPr>
      <w:r>
        <w:t>Letting homes</w:t>
      </w:r>
    </w:p>
    <w:p w:rsidR="00827AC6" w:rsidRPr="002C45AF" w:rsidRDefault="00827AC6" w:rsidP="00C40C5B">
      <w:pPr>
        <w:numPr>
          <w:ilvl w:val="0"/>
          <w:numId w:val="12"/>
        </w:numPr>
        <w:overflowPunct w:val="0"/>
        <w:autoSpaceDE w:val="0"/>
        <w:autoSpaceDN w:val="0"/>
        <w:adjustRightInd w:val="0"/>
        <w:spacing w:after="0" w:line="240" w:lineRule="auto"/>
        <w:textAlignment w:val="baseline"/>
      </w:pPr>
      <w:r w:rsidRPr="002C45AF">
        <w:t>Estate management</w:t>
      </w:r>
    </w:p>
    <w:p w:rsidR="00827AC6" w:rsidRDefault="00827AC6" w:rsidP="00C40C5B"/>
    <w:p w:rsidR="00827AC6" w:rsidRDefault="00827AC6" w:rsidP="00C40C5B">
      <w:r w:rsidRPr="002C45AF">
        <w:t>Matters that might indirectly affect the housing management function include social care and housing support, environmental health and refuse collection</w:t>
      </w:r>
      <w:r>
        <w:t>.</w:t>
      </w:r>
    </w:p>
    <w:p w:rsidR="00827AC6" w:rsidRPr="002C45AF" w:rsidRDefault="00827AC6" w:rsidP="00C40C5B">
      <w:r w:rsidRPr="002C45AF">
        <w:t xml:space="preserve"> It is also important to note that the anti-social behaviour could be either:</w:t>
      </w:r>
    </w:p>
    <w:p w:rsidR="00827AC6" w:rsidRPr="002C45AF" w:rsidRDefault="00827AC6" w:rsidP="00C40C5B">
      <w:pPr>
        <w:numPr>
          <w:ilvl w:val="0"/>
          <w:numId w:val="13"/>
        </w:numPr>
        <w:overflowPunct w:val="0"/>
        <w:autoSpaceDE w:val="0"/>
        <w:autoSpaceDN w:val="0"/>
        <w:adjustRightInd w:val="0"/>
        <w:spacing w:after="0" w:line="240" w:lineRule="auto"/>
        <w:textAlignment w:val="baseline"/>
      </w:pPr>
      <w:r>
        <w:t>b</w:t>
      </w:r>
      <w:r w:rsidRPr="002C45AF">
        <w:t>y our tenants affecting other tenants, owners or others lawfully using a property or facilities in the local area</w:t>
      </w:r>
      <w:r>
        <w:t>, or</w:t>
      </w:r>
      <w:r w:rsidRPr="002C45AF">
        <w:t>.</w:t>
      </w:r>
    </w:p>
    <w:p w:rsidR="00827AC6" w:rsidRDefault="00827AC6" w:rsidP="005E187C">
      <w:pPr>
        <w:numPr>
          <w:ilvl w:val="0"/>
          <w:numId w:val="13"/>
        </w:numPr>
        <w:overflowPunct w:val="0"/>
        <w:autoSpaceDE w:val="0"/>
        <w:autoSpaceDN w:val="0"/>
        <w:adjustRightInd w:val="0"/>
        <w:spacing w:after="0" w:line="240" w:lineRule="auto"/>
        <w:textAlignment w:val="baseline"/>
      </w:pPr>
      <w:r>
        <w:t>b</w:t>
      </w:r>
      <w:r w:rsidRPr="002C45AF">
        <w:t>y an owner of a property, or tenant of another landlord in the local area, affecting our tenants or leaseholders.</w:t>
      </w:r>
    </w:p>
    <w:p w:rsidR="00827AC6" w:rsidRPr="002C45AF" w:rsidRDefault="00827AC6" w:rsidP="005E187C">
      <w:pPr>
        <w:numPr>
          <w:ilvl w:val="0"/>
          <w:numId w:val="13"/>
        </w:numPr>
        <w:overflowPunct w:val="0"/>
        <w:autoSpaceDE w:val="0"/>
        <w:autoSpaceDN w:val="0"/>
        <w:adjustRightInd w:val="0"/>
        <w:spacing w:after="0" w:line="240" w:lineRule="auto"/>
        <w:textAlignment w:val="baseline"/>
      </w:pPr>
    </w:p>
    <w:p w:rsidR="00827AC6" w:rsidRPr="002C45AF" w:rsidRDefault="00827AC6" w:rsidP="00C40C5B">
      <w:pPr>
        <w:jc w:val="both"/>
        <w:rPr>
          <w:color w:val="000000"/>
        </w:rPr>
      </w:pPr>
      <w:r w:rsidRPr="002C45AF">
        <w:rPr>
          <w:color w:val="000000"/>
        </w:rPr>
        <w:t xml:space="preserve">The Home Office defines anti–social behaviour </w:t>
      </w:r>
      <w:r>
        <w:rPr>
          <w:color w:val="000000"/>
        </w:rPr>
        <w:t>and</w:t>
      </w:r>
      <w:r w:rsidRPr="002C45AF">
        <w:rPr>
          <w:color w:val="000000"/>
        </w:rPr>
        <w:t xml:space="preserve"> harassment as an individual or group who behave in a manner likely to cause alarm, distress or fear into a household or group of households.  This would include incidents of: </w:t>
      </w:r>
    </w:p>
    <w:p w:rsidR="00827AC6" w:rsidRPr="002C45AF" w:rsidRDefault="00827AC6" w:rsidP="00C40C5B">
      <w:pPr>
        <w:numPr>
          <w:ilvl w:val="0"/>
          <w:numId w:val="8"/>
        </w:numPr>
        <w:spacing w:after="0" w:line="240" w:lineRule="auto"/>
        <w:jc w:val="both"/>
      </w:pPr>
      <w:r w:rsidRPr="002C45AF">
        <w:t>Noise nuisance (for example loud parties, shouting, noise from T</w:t>
      </w:r>
      <w:r>
        <w:t>elevision</w:t>
      </w:r>
      <w:r w:rsidRPr="002C45AF">
        <w:t>s</w:t>
      </w:r>
      <w:r>
        <w:t>,</w:t>
      </w:r>
      <w:r w:rsidRPr="002C45AF">
        <w:t xml:space="preserve"> radios, and burglar alarms) </w:t>
      </w:r>
    </w:p>
    <w:p w:rsidR="00827AC6" w:rsidRPr="002C45AF" w:rsidRDefault="00827AC6" w:rsidP="00C40C5B">
      <w:pPr>
        <w:numPr>
          <w:ilvl w:val="0"/>
          <w:numId w:val="8"/>
        </w:numPr>
        <w:spacing w:after="0" w:line="240" w:lineRule="auto"/>
        <w:jc w:val="both"/>
      </w:pPr>
      <w:r w:rsidRPr="002C45AF">
        <w:t xml:space="preserve">Intimidation </w:t>
      </w:r>
      <w:r>
        <w:t>and</w:t>
      </w:r>
      <w:r w:rsidRPr="002C45AF">
        <w:t xml:space="preserve"> harassment </w:t>
      </w:r>
    </w:p>
    <w:p w:rsidR="00827AC6" w:rsidRPr="002C45AF" w:rsidRDefault="00827AC6" w:rsidP="00C40C5B">
      <w:pPr>
        <w:numPr>
          <w:ilvl w:val="0"/>
          <w:numId w:val="8"/>
        </w:numPr>
        <w:spacing w:after="0" w:line="240" w:lineRule="auto"/>
        <w:jc w:val="both"/>
      </w:pPr>
      <w:r w:rsidRPr="002C45AF">
        <w:t>Local environmental quality issues (for example, litter, dog fouling, graffiti, fly</w:t>
      </w:r>
      <w:r>
        <w:t>-</w:t>
      </w:r>
      <w:r w:rsidRPr="002C45AF">
        <w:t>tipping and nuisance vehicles)</w:t>
      </w:r>
    </w:p>
    <w:p w:rsidR="00827AC6" w:rsidRPr="002C45AF" w:rsidRDefault="00827AC6" w:rsidP="00C40C5B">
      <w:pPr>
        <w:numPr>
          <w:ilvl w:val="0"/>
          <w:numId w:val="8"/>
        </w:numPr>
        <w:spacing w:after="0" w:line="240" w:lineRule="auto"/>
        <w:jc w:val="both"/>
      </w:pPr>
      <w:r w:rsidRPr="002C45AF">
        <w:t xml:space="preserve">Aggressive </w:t>
      </w:r>
      <w:r>
        <w:t>and</w:t>
      </w:r>
      <w:r w:rsidRPr="002C45AF">
        <w:t xml:space="preserve"> threatening language and behaviour</w:t>
      </w:r>
    </w:p>
    <w:p w:rsidR="00827AC6" w:rsidRPr="002C45AF" w:rsidRDefault="00827AC6" w:rsidP="00C40C5B">
      <w:pPr>
        <w:numPr>
          <w:ilvl w:val="0"/>
          <w:numId w:val="8"/>
        </w:numPr>
        <w:spacing w:after="0" w:line="240" w:lineRule="auto"/>
        <w:jc w:val="both"/>
      </w:pPr>
      <w:r w:rsidRPr="002C45AF">
        <w:t>Actual violence against people and property</w:t>
      </w:r>
    </w:p>
    <w:p w:rsidR="00827AC6" w:rsidRPr="002C45AF" w:rsidRDefault="00827AC6" w:rsidP="00C40C5B">
      <w:pPr>
        <w:numPr>
          <w:ilvl w:val="0"/>
          <w:numId w:val="8"/>
        </w:numPr>
        <w:spacing w:after="0" w:line="240" w:lineRule="auto"/>
        <w:jc w:val="both"/>
      </w:pPr>
      <w:r w:rsidRPr="002C45AF">
        <w:t xml:space="preserve">Hate behaviour that targets members of identified groups because of their perceived difficulties, for example, race </w:t>
      </w:r>
      <w:r>
        <w:t>and</w:t>
      </w:r>
      <w:r w:rsidRPr="002C45AF">
        <w:t xml:space="preserve"> ethnicity, gender, age, religion, sexual orientation, mental health or disability</w:t>
      </w:r>
    </w:p>
    <w:p w:rsidR="00827AC6" w:rsidRPr="002C45AF" w:rsidRDefault="00827AC6" w:rsidP="00C40C5B">
      <w:pPr>
        <w:numPr>
          <w:ilvl w:val="0"/>
          <w:numId w:val="8"/>
        </w:numPr>
        <w:spacing w:after="0" w:line="240" w:lineRule="auto"/>
        <w:jc w:val="both"/>
      </w:pPr>
      <w:r w:rsidRPr="002C45AF">
        <w:t>Using housing accommodation to sell drugs or for other unlawful purposes.</w:t>
      </w:r>
    </w:p>
    <w:p w:rsidR="00827AC6" w:rsidRPr="002C45AF" w:rsidRDefault="00827AC6" w:rsidP="00C40C5B">
      <w:pPr>
        <w:tabs>
          <w:tab w:val="left" w:pos="360"/>
        </w:tabs>
        <w:jc w:val="both"/>
      </w:pPr>
    </w:p>
    <w:p w:rsidR="00827AC6" w:rsidRPr="002C45AF" w:rsidRDefault="00827AC6" w:rsidP="00C40C5B">
      <w:r w:rsidRPr="002C45AF">
        <w:t xml:space="preserve">When assessing complaints of anti-social behaviour we will consider the severity and frequency of incidents, their effect on the victim and other contributory factors such as </w:t>
      </w:r>
      <w:r>
        <w:t>poor sound insulation</w:t>
      </w:r>
      <w:r w:rsidRPr="002C45AF">
        <w:t>.  The intentions of the person carrying out the behaviour will also be taken into account as well as any disability they may have.</w:t>
      </w:r>
    </w:p>
    <w:p w:rsidR="00827AC6" w:rsidRPr="002C45AF" w:rsidRDefault="00827AC6" w:rsidP="00C40C5B">
      <w:r w:rsidRPr="002C45AF">
        <w:t>Serious anti-social behaviour will not be tolerated.  This includes:</w:t>
      </w:r>
    </w:p>
    <w:p w:rsidR="00827AC6" w:rsidRPr="002C45AF" w:rsidRDefault="00827AC6" w:rsidP="00C40C5B">
      <w:pPr>
        <w:numPr>
          <w:ilvl w:val="0"/>
          <w:numId w:val="9"/>
        </w:numPr>
        <w:overflowPunct w:val="0"/>
        <w:autoSpaceDE w:val="0"/>
        <w:autoSpaceDN w:val="0"/>
        <w:adjustRightInd w:val="0"/>
        <w:spacing w:after="0" w:line="240" w:lineRule="auto"/>
        <w:textAlignment w:val="baseline"/>
      </w:pPr>
      <w:r w:rsidRPr="002C45AF">
        <w:t xml:space="preserve">Threats of, or actual violence against persons </w:t>
      </w:r>
    </w:p>
    <w:p w:rsidR="00827AC6" w:rsidRPr="002C45AF" w:rsidRDefault="00827AC6" w:rsidP="00C40C5B">
      <w:pPr>
        <w:numPr>
          <w:ilvl w:val="0"/>
          <w:numId w:val="9"/>
        </w:numPr>
        <w:overflowPunct w:val="0"/>
        <w:autoSpaceDE w:val="0"/>
        <w:autoSpaceDN w:val="0"/>
        <w:adjustRightInd w:val="0"/>
        <w:spacing w:after="0" w:line="240" w:lineRule="auto"/>
        <w:textAlignment w:val="baseline"/>
      </w:pPr>
      <w:r w:rsidRPr="002C45AF">
        <w:t>Drug dealing</w:t>
      </w:r>
    </w:p>
    <w:p w:rsidR="00827AC6" w:rsidRPr="002C45AF" w:rsidRDefault="00827AC6" w:rsidP="00C40C5B">
      <w:pPr>
        <w:numPr>
          <w:ilvl w:val="0"/>
          <w:numId w:val="9"/>
        </w:numPr>
        <w:overflowPunct w:val="0"/>
        <w:autoSpaceDE w:val="0"/>
        <w:autoSpaceDN w:val="0"/>
        <w:adjustRightInd w:val="0"/>
        <w:spacing w:after="0" w:line="240" w:lineRule="auto"/>
        <w:textAlignment w:val="baseline"/>
      </w:pPr>
      <w:r w:rsidRPr="002C45AF">
        <w:t>Intimidation or harassment on grounds of race, sexual orientation, religious beliefs or disability</w:t>
      </w:r>
    </w:p>
    <w:p w:rsidR="00827AC6" w:rsidRPr="002C45AF" w:rsidRDefault="00827AC6" w:rsidP="00C40C5B">
      <w:pPr>
        <w:numPr>
          <w:ilvl w:val="0"/>
          <w:numId w:val="9"/>
        </w:numPr>
        <w:overflowPunct w:val="0"/>
        <w:autoSpaceDE w:val="0"/>
        <w:autoSpaceDN w:val="0"/>
        <w:adjustRightInd w:val="0"/>
        <w:spacing w:after="0" w:line="240" w:lineRule="auto"/>
        <w:textAlignment w:val="baseline"/>
      </w:pPr>
      <w:r w:rsidRPr="002C45AF">
        <w:t>Domestic Violence</w:t>
      </w:r>
    </w:p>
    <w:p w:rsidR="00827AC6" w:rsidRPr="002C45AF" w:rsidRDefault="00827AC6" w:rsidP="00C40C5B">
      <w:pPr>
        <w:numPr>
          <w:ilvl w:val="0"/>
          <w:numId w:val="9"/>
        </w:numPr>
        <w:overflowPunct w:val="0"/>
        <w:autoSpaceDE w:val="0"/>
        <w:autoSpaceDN w:val="0"/>
        <w:adjustRightInd w:val="0"/>
        <w:spacing w:after="0" w:line="240" w:lineRule="auto"/>
        <w:textAlignment w:val="baseline"/>
      </w:pPr>
      <w:r w:rsidRPr="002C45AF">
        <w:t>Criminal activity</w:t>
      </w:r>
      <w:r>
        <w:t xml:space="preserve"> that is connected with the property </w:t>
      </w:r>
    </w:p>
    <w:p w:rsidR="00827AC6" w:rsidRPr="002C45AF" w:rsidRDefault="00827AC6" w:rsidP="00C40C5B"/>
    <w:p w:rsidR="00827AC6" w:rsidRPr="002C45AF" w:rsidRDefault="00827AC6" w:rsidP="00C40C5B">
      <w:r w:rsidRPr="002C45AF">
        <w:t>Other types of activity that are unacceptable include:</w:t>
      </w:r>
    </w:p>
    <w:p w:rsidR="00827AC6" w:rsidRPr="002C45AF" w:rsidRDefault="00827AC6" w:rsidP="00C40C5B"/>
    <w:p w:rsidR="00827AC6" w:rsidRPr="002C45AF" w:rsidRDefault="00827AC6" w:rsidP="00C40C5B">
      <w:pPr>
        <w:numPr>
          <w:ilvl w:val="0"/>
          <w:numId w:val="10"/>
        </w:numPr>
        <w:overflowPunct w:val="0"/>
        <w:autoSpaceDE w:val="0"/>
        <w:autoSpaceDN w:val="0"/>
        <w:adjustRightInd w:val="0"/>
        <w:spacing w:after="0" w:line="240" w:lineRule="auto"/>
        <w:textAlignment w:val="baseline"/>
      </w:pPr>
      <w:r w:rsidRPr="002C45AF">
        <w:t>Loud and</w:t>
      </w:r>
      <w:r>
        <w:t xml:space="preserve">/or </w:t>
      </w:r>
      <w:r w:rsidRPr="002C45AF">
        <w:t xml:space="preserve"> frequent parties</w:t>
      </w:r>
    </w:p>
    <w:p w:rsidR="00827AC6" w:rsidRPr="002C45AF" w:rsidRDefault="00827AC6" w:rsidP="00C40C5B">
      <w:pPr>
        <w:numPr>
          <w:ilvl w:val="0"/>
          <w:numId w:val="10"/>
        </w:numPr>
        <w:overflowPunct w:val="0"/>
        <w:autoSpaceDE w:val="0"/>
        <w:autoSpaceDN w:val="0"/>
        <w:adjustRightInd w:val="0"/>
        <w:spacing w:after="0" w:line="240" w:lineRule="auto"/>
        <w:textAlignment w:val="baseline"/>
      </w:pPr>
      <w:r w:rsidRPr="002C45AF">
        <w:t>Regular and loud noise, particularly but not exclusively late at night (including music, shouting, television and radio noise)</w:t>
      </w:r>
    </w:p>
    <w:p w:rsidR="00827AC6" w:rsidRPr="002C45AF" w:rsidRDefault="00827AC6" w:rsidP="00C40C5B">
      <w:pPr>
        <w:numPr>
          <w:ilvl w:val="0"/>
          <w:numId w:val="10"/>
        </w:numPr>
        <w:overflowPunct w:val="0"/>
        <w:autoSpaceDE w:val="0"/>
        <w:autoSpaceDN w:val="0"/>
        <w:adjustRightInd w:val="0"/>
        <w:spacing w:after="0" w:line="240" w:lineRule="auto"/>
        <w:textAlignment w:val="baseline"/>
      </w:pPr>
      <w:r w:rsidRPr="002C45AF">
        <w:t>Regular and frequent noise from vehicles late at night or early in the morning (for example excessive revving of engines, sounding horns etc).</w:t>
      </w:r>
    </w:p>
    <w:p w:rsidR="00827AC6" w:rsidRPr="002C45AF" w:rsidRDefault="00827AC6" w:rsidP="00C40C5B">
      <w:pPr>
        <w:numPr>
          <w:ilvl w:val="0"/>
          <w:numId w:val="10"/>
        </w:numPr>
        <w:overflowPunct w:val="0"/>
        <w:autoSpaceDE w:val="0"/>
        <w:autoSpaceDN w:val="0"/>
        <w:adjustRightInd w:val="0"/>
        <w:spacing w:after="0" w:line="240" w:lineRule="auto"/>
        <w:textAlignment w:val="baseline"/>
      </w:pPr>
      <w:r w:rsidRPr="002C45AF">
        <w:t>Damage to property and vandalism.</w:t>
      </w:r>
    </w:p>
    <w:p w:rsidR="00827AC6" w:rsidRPr="002C45AF" w:rsidRDefault="00827AC6" w:rsidP="00C40C5B"/>
    <w:p w:rsidR="00827AC6" w:rsidRPr="002C45AF" w:rsidRDefault="00827AC6" w:rsidP="00C40C5B">
      <w:r w:rsidRPr="002C45AF">
        <w:t>Not all complaints received constitute anti-social behaviour and in these cases we may suggest other remedies such as mediation.  Examples of behaviour that would not normally be considered to be anti-social behaviour include:</w:t>
      </w:r>
    </w:p>
    <w:p w:rsidR="00827AC6" w:rsidRPr="002C45AF" w:rsidRDefault="00827AC6" w:rsidP="00C40C5B">
      <w:pPr>
        <w:numPr>
          <w:ilvl w:val="0"/>
          <w:numId w:val="11"/>
        </w:numPr>
        <w:overflowPunct w:val="0"/>
        <w:autoSpaceDE w:val="0"/>
        <w:autoSpaceDN w:val="0"/>
        <w:adjustRightInd w:val="0"/>
        <w:spacing w:after="0" w:line="240" w:lineRule="auto"/>
        <w:textAlignment w:val="baseline"/>
      </w:pPr>
      <w:r w:rsidRPr="002C45AF">
        <w:t>Children’s play</w:t>
      </w:r>
    </w:p>
    <w:p w:rsidR="00827AC6" w:rsidRPr="002C45AF" w:rsidRDefault="00827AC6" w:rsidP="00C40C5B">
      <w:pPr>
        <w:numPr>
          <w:ilvl w:val="0"/>
          <w:numId w:val="11"/>
        </w:numPr>
        <w:overflowPunct w:val="0"/>
        <w:autoSpaceDE w:val="0"/>
        <w:autoSpaceDN w:val="0"/>
        <w:adjustRightInd w:val="0"/>
        <w:spacing w:after="0" w:line="240" w:lineRule="auto"/>
        <w:textAlignment w:val="baseline"/>
      </w:pPr>
      <w:r w:rsidRPr="002C45AF">
        <w:t>Occasional parties/noise/disturbance</w:t>
      </w:r>
    </w:p>
    <w:p w:rsidR="00827AC6" w:rsidRPr="002C45AF" w:rsidRDefault="00827AC6" w:rsidP="00C40C5B">
      <w:pPr>
        <w:numPr>
          <w:ilvl w:val="0"/>
          <w:numId w:val="11"/>
        </w:numPr>
        <w:overflowPunct w:val="0"/>
        <w:autoSpaceDE w:val="0"/>
        <w:autoSpaceDN w:val="0"/>
        <w:adjustRightInd w:val="0"/>
        <w:spacing w:after="0" w:line="240" w:lineRule="auto"/>
        <w:textAlignment w:val="baseline"/>
      </w:pPr>
      <w:r w:rsidRPr="002C45AF">
        <w:t>Normal domestic activities.</w:t>
      </w:r>
    </w:p>
    <w:p w:rsidR="00827AC6" w:rsidRDefault="00827AC6" w:rsidP="00C40C5B">
      <w:pPr>
        <w:rPr>
          <w:b/>
          <w:bCs/>
          <w:color w:val="0000FF"/>
        </w:rPr>
      </w:pPr>
    </w:p>
    <w:p w:rsidR="00827AC6" w:rsidRDefault="00827AC6" w:rsidP="00C40C5B">
      <w:pPr>
        <w:numPr>
          <w:ilvl w:val="0"/>
          <w:numId w:val="29"/>
        </w:numPr>
        <w:spacing w:after="0" w:line="240" w:lineRule="auto"/>
      </w:pPr>
      <w:r>
        <w:rPr>
          <w:b/>
          <w:bCs/>
        </w:rPr>
        <w:t>Procedure for making a complaint of ASB</w:t>
      </w:r>
      <w:r>
        <w:rPr>
          <w:b/>
          <w:bCs/>
        </w:rPr>
        <w:br/>
      </w:r>
    </w:p>
    <w:p w:rsidR="00827AC6" w:rsidRPr="00E907B4" w:rsidRDefault="00827AC6" w:rsidP="005E187C">
      <w:pPr>
        <w:tabs>
          <w:tab w:val="num" w:pos="1080"/>
        </w:tabs>
        <w:ind w:left="57"/>
      </w:pPr>
      <w:r w:rsidRPr="00E907B4">
        <w:t xml:space="preserve">All complaints may be made to the </w:t>
      </w:r>
      <w:r w:rsidRPr="00E907B4">
        <w:rPr>
          <w:b/>
          <w:bCs/>
        </w:rPr>
        <w:t>TMO</w:t>
      </w:r>
      <w:r w:rsidRPr="00E907B4">
        <w:t xml:space="preserve"> Manager either in person, by telephone or in writing (letter, fax or email) who will treat all cases with the utmost confidentiality. If any resident would prefer to have someone of his or her acquaintance in attendance, this will be facilitated.   Details of the complaint will be recorded and an acknowledgement letter sen</w:t>
      </w:r>
      <w:r>
        <w:t xml:space="preserve">t within 1 working days </w:t>
      </w:r>
      <w:r w:rsidRPr="00E907B4">
        <w:t xml:space="preserve">giving the name of the officer dealing with the complaint and when they can be contacted in the </w:t>
      </w:r>
      <w:r w:rsidRPr="00E907B4">
        <w:rPr>
          <w:b/>
          <w:bCs/>
        </w:rPr>
        <w:t>TMO</w:t>
      </w:r>
      <w:r w:rsidRPr="00E907B4">
        <w:t xml:space="preserve"> Office.  The </w:t>
      </w:r>
      <w:r w:rsidRPr="00E907B4">
        <w:rPr>
          <w:b/>
          <w:bCs/>
        </w:rPr>
        <w:t xml:space="preserve">TMO </w:t>
      </w:r>
      <w:r w:rsidRPr="00E907B4">
        <w:t xml:space="preserve">Manager will, where requested or where appropriate request help from appropriate agencies such as the Police, Victim support, community groups, church groups, voluntary groups, social services or other </w:t>
      </w:r>
      <w:r w:rsidRPr="00F474CB">
        <w:t>Council and/or its managing agent</w:t>
      </w:r>
      <w:r w:rsidRPr="00E907B4">
        <w:rPr>
          <w:b/>
          <w:bCs/>
        </w:rPr>
        <w:t xml:space="preserve"> </w:t>
      </w:r>
      <w:r w:rsidRPr="00E907B4">
        <w:t xml:space="preserve">departments. </w:t>
      </w:r>
    </w:p>
    <w:p w:rsidR="00827AC6" w:rsidRPr="00E907B4" w:rsidRDefault="00827AC6" w:rsidP="005E187C">
      <w:pPr>
        <w:autoSpaceDE w:val="0"/>
        <w:autoSpaceDN w:val="0"/>
        <w:adjustRightInd w:val="0"/>
        <w:ind w:left="57"/>
      </w:pPr>
      <w:r w:rsidRPr="00E907B4">
        <w:t>A complaint or report about ASB may be made by anyone who experiences or notices</w:t>
      </w:r>
      <w:r>
        <w:t xml:space="preserve"> </w:t>
      </w:r>
      <w:r w:rsidRPr="00E907B4">
        <w:t>the problem. For example, this could be:</w:t>
      </w:r>
    </w:p>
    <w:p w:rsidR="00827AC6" w:rsidRPr="00E907B4" w:rsidRDefault="00827AC6" w:rsidP="00C40C5B">
      <w:pPr>
        <w:numPr>
          <w:ilvl w:val="0"/>
          <w:numId w:val="30"/>
        </w:numPr>
        <w:autoSpaceDE w:val="0"/>
        <w:autoSpaceDN w:val="0"/>
        <w:adjustRightInd w:val="0"/>
        <w:spacing w:after="0" w:line="240" w:lineRule="auto"/>
      </w:pPr>
      <w:r w:rsidRPr="00E907B4">
        <w:t>an individual tenant or leaseholder</w:t>
      </w:r>
    </w:p>
    <w:p w:rsidR="00827AC6" w:rsidRPr="00E907B4" w:rsidRDefault="00827AC6" w:rsidP="00C40C5B">
      <w:pPr>
        <w:numPr>
          <w:ilvl w:val="0"/>
          <w:numId w:val="30"/>
        </w:numPr>
        <w:autoSpaceDE w:val="0"/>
        <w:autoSpaceDN w:val="0"/>
        <w:adjustRightInd w:val="0"/>
        <w:spacing w:after="0" w:line="240" w:lineRule="auto"/>
      </w:pPr>
      <w:r w:rsidRPr="00E907B4">
        <w:t>a group of tenants or leaseholders</w:t>
      </w:r>
    </w:p>
    <w:p w:rsidR="00827AC6" w:rsidRPr="00E907B4" w:rsidRDefault="00827AC6" w:rsidP="00C40C5B">
      <w:pPr>
        <w:numPr>
          <w:ilvl w:val="0"/>
          <w:numId w:val="30"/>
        </w:numPr>
        <w:autoSpaceDE w:val="0"/>
        <w:autoSpaceDN w:val="0"/>
        <w:adjustRightInd w:val="0"/>
        <w:spacing w:after="0" w:line="240" w:lineRule="auto"/>
      </w:pPr>
      <w:r w:rsidRPr="00E907B4">
        <w:t>a private tenant or owner</w:t>
      </w:r>
    </w:p>
    <w:p w:rsidR="00827AC6" w:rsidRPr="00E907B4" w:rsidRDefault="00827AC6" w:rsidP="00C40C5B">
      <w:pPr>
        <w:numPr>
          <w:ilvl w:val="0"/>
          <w:numId w:val="30"/>
        </w:numPr>
        <w:autoSpaceDE w:val="0"/>
        <w:autoSpaceDN w:val="0"/>
        <w:adjustRightInd w:val="0"/>
        <w:spacing w:after="0" w:line="240" w:lineRule="auto"/>
      </w:pPr>
      <w:r w:rsidRPr="00E907B4">
        <w:t xml:space="preserve">a Neighbourhood Warden, Police Community Support Officer or Police </w:t>
      </w:r>
      <w:r>
        <w:t>O</w:t>
      </w:r>
      <w:r w:rsidRPr="00E907B4">
        <w:t>fficer</w:t>
      </w:r>
    </w:p>
    <w:p w:rsidR="00827AC6" w:rsidRPr="00E907B4" w:rsidRDefault="00827AC6" w:rsidP="00C40C5B">
      <w:pPr>
        <w:numPr>
          <w:ilvl w:val="0"/>
          <w:numId w:val="30"/>
        </w:numPr>
        <w:autoSpaceDE w:val="0"/>
        <w:autoSpaceDN w:val="0"/>
        <w:adjustRightInd w:val="0"/>
        <w:spacing w:after="0" w:line="240" w:lineRule="auto"/>
      </w:pPr>
      <w:r w:rsidRPr="00E907B4">
        <w:t>estate staff</w:t>
      </w:r>
    </w:p>
    <w:p w:rsidR="00827AC6" w:rsidRPr="00E907B4" w:rsidRDefault="00827AC6" w:rsidP="00C40C5B">
      <w:pPr>
        <w:autoSpaceDE w:val="0"/>
        <w:autoSpaceDN w:val="0"/>
        <w:adjustRightInd w:val="0"/>
        <w:ind w:left="540"/>
      </w:pPr>
    </w:p>
    <w:p w:rsidR="00827AC6" w:rsidRPr="005E187C" w:rsidRDefault="00827AC6" w:rsidP="005E187C">
      <w:pPr>
        <w:autoSpaceDE w:val="0"/>
        <w:autoSpaceDN w:val="0"/>
        <w:adjustRightInd w:val="0"/>
        <w:ind w:left="57"/>
      </w:pPr>
      <w:r w:rsidRPr="00E907B4">
        <w:t>A complaint may also be made through a representative, for example a Councillor, MP,</w:t>
      </w:r>
      <w:r>
        <w:t xml:space="preserve"> </w:t>
      </w:r>
      <w:r w:rsidRPr="00E907B4">
        <w:t>Citizens’ Advice Bureau or Victim Support.</w:t>
      </w:r>
    </w:p>
    <w:p w:rsidR="00827AC6" w:rsidRPr="0036237C" w:rsidRDefault="00827AC6" w:rsidP="00C40C5B">
      <w:pPr>
        <w:numPr>
          <w:ilvl w:val="0"/>
          <w:numId w:val="29"/>
        </w:numPr>
        <w:tabs>
          <w:tab w:val="left" w:pos="0"/>
          <w:tab w:val="left" w:pos="450"/>
        </w:tabs>
        <w:spacing w:after="0" w:line="240" w:lineRule="auto"/>
      </w:pPr>
      <w:r>
        <w:rPr>
          <w:b/>
          <w:bCs/>
        </w:rPr>
        <w:t>Procedure for processing a complaint of ASB</w:t>
      </w:r>
    </w:p>
    <w:p w:rsidR="00827AC6" w:rsidRDefault="00827AC6" w:rsidP="00C40C5B">
      <w:pPr>
        <w:tabs>
          <w:tab w:val="left" w:pos="0"/>
          <w:tab w:val="left" w:pos="450"/>
        </w:tabs>
        <w:ind w:left="57"/>
        <w:rPr>
          <w:b/>
          <w:bCs/>
        </w:rPr>
      </w:pPr>
    </w:p>
    <w:p w:rsidR="00827AC6" w:rsidRDefault="00827AC6" w:rsidP="00C40C5B">
      <w:pPr>
        <w:tabs>
          <w:tab w:val="left" w:pos="0"/>
          <w:tab w:val="left" w:pos="450"/>
        </w:tabs>
        <w:ind w:left="57"/>
      </w:pPr>
      <w:r w:rsidRPr="00E907B4">
        <w:t xml:space="preserve">The </w:t>
      </w:r>
      <w:r w:rsidRPr="00E907B4">
        <w:rPr>
          <w:b/>
          <w:bCs/>
        </w:rPr>
        <w:t>TMO</w:t>
      </w:r>
      <w:r w:rsidRPr="00E907B4">
        <w:t xml:space="preserve"> Manager dealing with the complaint will make an initial assessment of the</w:t>
      </w:r>
      <w:r>
        <w:t xml:space="preserve"> </w:t>
      </w:r>
    </w:p>
    <w:p w:rsidR="00827AC6" w:rsidRPr="00E907B4" w:rsidRDefault="00827AC6" w:rsidP="00C40C5B">
      <w:pPr>
        <w:autoSpaceDE w:val="0"/>
        <w:autoSpaceDN w:val="0"/>
        <w:adjustRightInd w:val="0"/>
        <w:ind w:left="57"/>
      </w:pPr>
      <w:r w:rsidRPr="00E907B4">
        <w:t>seriousness and urgency of the case and, taking the vulnerability of the</w:t>
      </w:r>
      <w:r>
        <w:t xml:space="preserve"> complainant </w:t>
      </w:r>
      <w:r w:rsidRPr="00E907B4">
        <w:t>into consideration, place the complaint into one of 3 levels:</w:t>
      </w:r>
    </w:p>
    <w:p w:rsidR="00827AC6" w:rsidRDefault="00827AC6" w:rsidP="00C40C5B">
      <w:pPr>
        <w:autoSpaceDE w:val="0"/>
        <w:autoSpaceDN w:val="0"/>
        <w:adjustRightInd w:val="0"/>
        <w:ind w:left="540"/>
      </w:pPr>
    </w:p>
    <w:p w:rsidR="00827AC6" w:rsidRPr="00E907B4" w:rsidRDefault="00827AC6" w:rsidP="00C40C5B">
      <w:pPr>
        <w:autoSpaceDE w:val="0"/>
        <w:autoSpaceDN w:val="0"/>
        <w:adjustRightInd w:val="0"/>
      </w:pPr>
      <w:r w:rsidRPr="001150E2">
        <w:rPr>
          <w:b/>
          <w:bCs/>
          <w:u w:val="single"/>
        </w:rPr>
        <w:t>Level 1:</w:t>
      </w:r>
      <w:r>
        <w:rPr>
          <w:b/>
          <w:bCs/>
        </w:rPr>
        <w:t xml:space="preserve"> </w:t>
      </w:r>
      <w:r w:rsidRPr="00E907B4">
        <w:rPr>
          <w:b/>
          <w:bCs/>
        </w:rPr>
        <w:t xml:space="preserve"> </w:t>
      </w:r>
      <w:r w:rsidRPr="00E907B4">
        <w:t>This covers serious or urgent types of ASB.</w:t>
      </w:r>
    </w:p>
    <w:p w:rsidR="00827AC6" w:rsidRPr="005E187C" w:rsidRDefault="00827AC6" w:rsidP="005E187C">
      <w:pPr>
        <w:autoSpaceDE w:val="0"/>
        <w:autoSpaceDN w:val="0"/>
        <w:adjustRightInd w:val="0"/>
        <w:rPr>
          <w:b/>
          <w:bCs/>
        </w:rPr>
      </w:pPr>
      <w:r w:rsidRPr="00E907B4">
        <w:rPr>
          <w:b/>
          <w:bCs/>
        </w:rPr>
        <w:t>For Level 1 complaints, the TMO aim to arrange and carry out an interview with the complainant within 1 working day of receipt of the complaint.</w:t>
      </w:r>
    </w:p>
    <w:p w:rsidR="00827AC6" w:rsidRPr="00E907B4" w:rsidRDefault="00827AC6" w:rsidP="005E187C">
      <w:pPr>
        <w:autoSpaceDE w:val="0"/>
        <w:autoSpaceDN w:val="0"/>
        <w:adjustRightInd w:val="0"/>
        <w:ind w:left="-397"/>
      </w:pPr>
      <w:r>
        <w:t xml:space="preserve">      </w:t>
      </w:r>
      <w:r w:rsidRPr="00E907B4">
        <w:t>Examples might include:</w:t>
      </w:r>
    </w:p>
    <w:p w:rsidR="00827AC6" w:rsidRPr="00E907B4" w:rsidRDefault="00827AC6" w:rsidP="00C40C5B">
      <w:pPr>
        <w:numPr>
          <w:ilvl w:val="0"/>
          <w:numId w:val="14"/>
        </w:numPr>
        <w:autoSpaceDE w:val="0"/>
        <w:autoSpaceDN w:val="0"/>
        <w:adjustRightInd w:val="0"/>
        <w:spacing w:after="0" w:line="240" w:lineRule="auto"/>
      </w:pPr>
      <w:r w:rsidRPr="00E907B4">
        <w:t>racial harassment</w:t>
      </w:r>
    </w:p>
    <w:p w:rsidR="00827AC6" w:rsidRPr="00E907B4" w:rsidRDefault="00827AC6" w:rsidP="00C40C5B">
      <w:pPr>
        <w:numPr>
          <w:ilvl w:val="0"/>
          <w:numId w:val="14"/>
        </w:numPr>
        <w:autoSpaceDE w:val="0"/>
        <w:autoSpaceDN w:val="0"/>
        <w:adjustRightInd w:val="0"/>
        <w:spacing w:after="0" w:line="240" w:lineRule="auto"/>
      </w:pPr>
      <w:r w:rsidRPr="00E907B4">
        <w:t>domestic violence</w:t>
      </w:r>
    </w:p>
    <w:p w:rsidR="00827AC6" w:rsidRPr="00E907B4" w:rsidRDefault="00827AC6" w:rsidP="00C40C5B">
      <w:pPr>
        <w:numPr>
          <w:ilvl w:val="0"/>
          <w:numId w:val="14"/>
        </w:numPr>
        <w:autoSpaceDE w:val="0"/>
        <w:autoSpaceDN w:val="0"/>
        <w:adjustRightInd w:val="0"/>
        <w:spacing w:after="0" w:line="240" w:lineRule="auto"/>
      </w:pPr>
      <w:r w:rsidRPr="00E907B4">
        <w:t>other hate crime</w:t>
      </w:r>
    </w:p>
    <w:p w:rsidR="00827AC6" w:rsidRPr="00E907B4" w:rsidRDefault="00827AC6" w:rsidP="00C40C5B">
      <w:pPr>
        <w:numPr>
          <w:ilvl w:val="0"/>
          <w:numId w:val="14"/>
        </w:numPr>
        <w:autoSpaceDE w:val="0"/>
        <w:autoSpaceDN w:val="0"/>
        <w:adjustRightInd w:val="0"/>
        <w:spacing w:after="0" w:line="240" w:lineRule="auto"/>
      </w:pPr>
      <w:r w:rsidRPr="00E907B4">
        <w:t>arson or attempted arson</w:t>
      </w:r>
    </w:p>
    <w:p w:rsidR="00827AC6" w:rsidRDefault="00827AC6" w:rsidP="005E187C">
      <w:pPr>
        <w:numPr>
          <w:ilvl w:val="0"/>
          <w:numId w:val="14"/>
        </w:numPr>
        <w:autoSpaceDE w:val="0"/>
        <w:autoSpaceDN w:val="0"/>
        <w:adjustRightInd w:val="0"/>
        <w:spacing w:after="0" w:line="240" w:lineRule="auto"/>
      </w:pPr>
      <w:r w:rsidRPr="00E907B4">
        <w:t>behaviour resulting in danger to the complainant or others</w:t>
      </w:r>
    </w:p>
    <w:p w:rsidR="00827AC6" w:rsidRDefault="00827AC6" w:rsidP="005E187C">
      <w:pPr>
        <w:numPr>
          <w:ilvl w:val="0"/>
          <w:numId w:val="14"/>
        </w:numPr>
        <w:autoSpaceDE w:val="0"/>
        <w:autoSpaceDN w:val="0"/>
        <w:adjustRightInd w:val="0"/>
        <w:spacing w:after="0" w:line="240" w:lineRule="auto"/>
      </w:pPr>
    </w:p>
    <w:p w:rsidR="00827AC6" w:rsidRDefault="00827AC6" w:rsidP="00C40C5B">
      <w:pPr>
        <w:autoSpaceDE w:val="0"/>
        <w:autoSpaceDN w:val="0"/>
        <w:adjustRightInd w:val="0"/>
      </w:pPr>
      <w:r w:rsidRPr="001150E2">
        <w:rPr>
          <w:b/>
          <w:bCs/>
          <w:u w:val="single"/>
        </w:rPr>
        <w:t>Level 2</w:t>
      </w:r>
      <w:r>
        <w:rPr>
          <w:b/>
          <w:bCs/>
        </w:rPr>
        <w:t>:</w:t>
      </w:r>
      <w:r w:rsidRPr="00E907B4">
        <w:rPr>
          <w:b/>
          <w:bCs/>
        </w:rPr>
        <w:t xml:space="preserve"> </w:t>
      </w:r>
      <w:r w:rsidRPr="00E907B4">
        <w:t>This covers ASB where there is no immediate threat to the complainant or</w:t>
      </w:r>
      <w:r>
        <w:t xml:space="preserve"> </w:t>
      </w:r>
      <w:r w:rsidRPr="00E907B4">
        <w:t>others.</w:t>
      </w:r>
      <w:r>
        <w:t xml:space="preserve"> </w:t>
      </w:r>
    </w:p>
    <w:p w:rsidR="00827AC6" w:rsidRPr="005E187C" w:rsidRDefault="00827AC6" w:rsidP="00C40C5B">
      <w:pPr>
        <w:autoSpaceDE w:val="0"/>
        <w:autoSpaceDN w:val="0"/>
        <w:adjustRightInd w:val="0"/>
        <w:rPr>
          <w:b/>
          <w:bCs/>
        </w:rPr>
      </w:pPr>
      <w:r w:rsidRPr="00E907B4">
        <w:rPr>
          <w:b/>
          <w:bCs/>
        </w:rPr>
        <w:t>For Level 2 complaints, the TMO aim to arrange and carry out an interview with the complainant within 5 working days of receipt of the complaint. The interview arrangements will be confirmed in writing to the complainant.</w:t>
      </w:r>
    </w:p>
    <w:p w:rsidR="00827AC6" w:rsidRPr="00E907B4" w:rsidRDefault="00827AC6" w:rsidP="005E187C">
      <w:pPr>
        <w:autoSpaceDE w:val="0"/>
        <w:autoSpaceDN w:val="0"/>
        <w:adjustRightInd w:val="0"/>
      </w:pPr>
      <w:r w:rsidRPr="00E907B4">
        <w:t>Examples might include:</w:t>
      </w:r>
    </w:p>
    <w:p w:rsidR="00827AC6" w:rsidRPr="00E907B4" w:rsidRDefault="00827AC6" w:rsidP="00C40C5B">
      <w:pPr>
        <w:numPr>
          <w:ilvl w:val="0"/>
          <w:numId w:val="15"/>
        </w:numPr>
        <w:autoSpaceDE w:val="0"/>
        <w:autoSpaceDN w:val="0"/>
        <w:adjustRightInd w:val="0"/>
        <w:spacing w:after="0" w:line="240" w:lineRule="auto"/>
      </w:pPr>
      <w:r w:rsidRPr="00E907B4">
        <w:t>problems associated with groups of youths</w:t>
      </w:r>
    </w:p>
    <w:p w:rsidR="00827AC6" w:rsidRPr="00E907B4" w:rsidRDefault="00827AC6" w:rsidP="00C40C5B">
      <w:pPr>
        <w:numPr>
          <w:ilvl w:val="0"/>
          <w:numId w:val="15"/>
        </w:numPr>
        <w:autoSpaceDE w:val="0"/>
        <w:autoSpaceDN w:val="0"/>
        <w:adjustRightInd w:val="0"/>
        <w:spacing w:after="0" w:line="240" w:lineRule="auto"/>
      </w:pPr>
      <w:r w:rsidRPr="00E907B4">
        <w:t>damage to property</w:t>
      </w:r>
    </w:p>
    <w:p w:rsidR="00827AC6" w:rsidRPr="00E907B4" w:rsidRDefault="00827AC6" w:rsidP="00C40C5B">
      <w:pPr>
        <w:numPr>
          <w:ilvl w:val="0"/>
          <w:numId w:val="15"/>
        </w:numPr>
        <w:autoSpaceDE w:val="0"/>
        <w:autoSpaceDN w:val="0"/>
        <w:adjustRightInd w:val="0"/>
        <w:spacing w:after="0" w:line="240" w:lineRule="auto"/>
      </w:pPr>
      <w:r w:rsidRPr="00E907B4">
        <w:t>using the home for an unlawful purpose</w:t>
      </w:r>
    </w:p>
    <w:p w:rsidR="00827AC6" w:rsidRDefault="00827AC6" w:rsidP="00C40C5B">
      <w:pPr>
        <w:numPr>
          <w:ilvl w:val="0"/>
          <w:numId w:val="15"/>
        </w:numPr>
        <w:autoSpaceDE w:val="0"/>
        <w:autoSpaceDN w:val="0"/>
        <w:adjustRightInd w:val="0"/>
        <w:spacing w:after="0" w:line="240" w:lineRule="auto"/>
      </w:pPr>
      <w:r w:rsidRPr="00E907B4">
        <w:t>regular loud noise</w:t>
      </w:r>
    </w:p>
    <w:p w:rsidR="00827AC6" w:rsidRDefault="00827AC6" w:rsidP="005E187C">
      <w:pPr>
        <w:autoSpaceDE w:val="0"/>
        <w:autoSpaceDN w:val="0"/>
        <w:adjustRightInd w:val="0"/>
        <w:rPr>
          <w:b/>
          <w:bCs/>
        </w:rPr>
      </w:pPr>
    </w:p>
    <w:p w:rsidR="00827AC6" w:rsidRDefault="00827AC6" w:rsidP="00C40C5B">
      <w:pPr>
        <w:autoSpaceDE w:val="0"/>
        <w:autoSpaceDN w:val="0"/>
        <w:adjustRightInd w:val="0"/>
      </w:pPr>
      <w:r w:rsidRPr="001150E2">
        <w:rPr>
          <w:b/>
          <w:bCs/>
          <w:u w:val="single"/>
        </w:rPr>
        <w:t>Level 3</w:t>
      </w:r>
      <w:r>
        <w:rPr>
          <w:b/>
          <w:bCs/>
          <w:u w:val="single"/>
        </w:rPr>
        <w:t>:</w:t>
      </w:r>
      <w:r w:rsidRPr="00E907B4">
        <w:rPr>
          <w:b/>
          <w:bCs/>
        </w:rPr>
        <w:t xml:space="preserve"> </w:t>
      </w:r>
      <w:r w:rsidRPr="00E907B4">
        <w:t>This covers relatively low level ASB that is unlikely to cause harm in the</w:t>
      </w:r>
      <w:r>
        <w:t xml:space="preserve"> </w:t>
      </w:r>
      <w:r w:rsidRPr="00E907B4">
        <w:t>short-term</w:t>
      </w:r>
      <w:r>
        <w:t xml:space="preserve">. </w:t>
      </w:r>
    </w:p>
    <w:p w:rsidR="00827AC6" w:rsidRPr="00E907B4" w:rsidRDefault="00827AC6" w:rsidP="005E187C">
      <w:pPr>
        <w:autoSpaceDE w:val="0"/>
        <w:autoSpaceDN w:val="0"/>
        <w:adjustRightInd w:val="0"/>
        <w:rPr>
          <w:b/>
          <w:bCs/>
        </w:rPr>
      </w:pPr>
      <w:r w:rsidRPr="00E907B4">
        <w:rPr>
          <w:b/>
          <w:bCs/>
        </w:rPr>
        <w:t>For Level 3 complaints, the TMO aim to arrange and carry out an interview with the complainant within 10 working days of receipt of the complaint. The interview arrangements will be confirmed in writing to the complainant.</w:t>
      </w:r>
    </w:p>
    <w:p w:rsidR="00827AC6" w:rsidRDefault="00827AC6" w:rsidP="00C40C5B">
      <w:pPr>
        <w:autoSpaceDE w:val="0"/>
        <w:autoSpaceDN w:val="0"/>
        <w:adjustRightInd w:val="0"/>
      </w:pPr>
      <w:r w:rsidRPr="00E907B4">
        <w:t>Examples might include:</w:t>
      </w:r>
    </w:p>
    <w:p w:rsidR="00827AC6" w:rsidRPr="00E907B4" w:rsidRDefault="00827AC6" w:rsidP="00C40C5B">
      <w:pPr>
        <w:autoSpaceDE w:val="0"/>
        <w:autoSpaceDN w:val="0"/>
        <w:adjustRightInd w:val="0"/>
        <w:ind w:left="540"/>
      </w:pPr>
    </w:p>
    <w:p w:rsidR="00827AC6" w:rsidRPr="00E907B4" w:rsidRDefault="00827AC6" w:rsidP="00C40C5B">
      <w:pPr>
        <w:numPr>
          <w:ilvl w:val="0"/>
          <w:numId w:val="16"/>
        </w:numPr>
        <w:autoSpaceDE w:val="0"/>
        <w:autoSpaceDN w:val="0"/>
        <w:adjustRightInd w:val="0"/>
        <w:spacing w:after="0" w:line="240" w:lineRule="auto"/>
      </w:pPr>
      <w:r w:rsidRPr="00E907B4">
        <w:t>overgrown gardens</w:t>
      </w:r>
    </w:p>
    <w:p w:rsidR="00827AC6" w:rsidRPr="00E907B4" w:rsidRDefault="00827AC6" w:rsidP="00C40C5B">
      <w:pPr>
        <w:numPr>
          <w:ilvl w:val="0"/>
          <w:numId w:val="16"/>
        </w:numPr>
        <w:autoSpaceDE w:val="0"/>
        <w:autoSpaceDN w:val="0"/>
        <w:adjustRightInd w:val="0"/>
        <w:spacing w:after="0" w:line="240" w:lineRule="auto"/>
      </w:pPr>
      <w:r w:rsidRPr="00E907B4">
        <w:t>car repairs</w:t>
      </w:r>
    </w:p>
    <w:p w:rsidR="00827AC6" w:rsidRPr="00E907B4" w:rsidRDefault="00827AC6" w:rsidP="00C40C5B">
      <w:pPr>
        <w:numPr>
          <w:ilvl w:val="0"/>
          <w:numId w:val="16"/>
        </w:numPr>
        <w:autoSpaceDE w:val="0"/>
        <w:autoSpaceDN w:val="0"/>
        <w:adjustRightInd w:val="0"/>
        <w:spacing w:after="0" w:line="240" w:lineRule="auto"/>
      </w:pPr>
      <w:r w:rsidRPr="00E907B4">
        <w:t>occasional noise</w:t>
      </w:r>
    </w:p>
    <w:p w:rsidR="00827AC6" w:rsidRDefault="00827AC6" w:rsidP="00C40C5B">
      <w:pPr>
        <w:autoSpaceDE w:val="0"/>
        <w:autoSpaceDN w:val="0"/>
        <w:adjustRightInd w:val="0"/>
        <w:ind w:left="900"/>
      </w:pPr>
    </w:p>
    <w:p w:rsidR="00827AC6" w:rsidRDefault="00827AC6" w:rsidP="00C40C5B">
      <w:pPr>
        <w:autoSpaceDE w:val="0"/>
        <w:autoSpaceDN w:val="0"/>
        <w:adjustRightInd w:val="0"/>
        <w:ind w:left="540"/>
        <w:rPr>
          <w:b/>
          <w:bCs/>
        </w:rPr>
      </w:pPr>
    </w:p>
    <w:p w:rsidR="00827AC6" w:rsidRPr="00E907B4" w:rsidRDefault="00827AC6" w:rsidP="00C40C5B">
      <w:pPr>
        <w:autoSpaceDE w:val="0"/>
        <w:autoSpaceDN w:val="0"/>
        <w:adjustRightInd w:val="0"/>
      </w:pPr>
      <w:r w:rsidRPr="00E907B4">
        <w:t>If the circumstances change, or if new information comes to light (in interview with the</w:t>
      </w:r>
      <w:r>
        <w:t xml:space="preserve"> </w:t>
      </w:r>
      <w:r w:rsidRPr="00E907B4">
        <w:t>complainant, for example) a case may be re-categorised at a different level.</w:t>
      </w:r>
      <w:r>
        <w:t xml:space="preserve"> </w:t>
      </w:r>
      <w:r w:rsidRPr="00E907B4">
        <w:t xml:space="preserve">If a complaint is made in person, the </w:t>
      </w:r>
      <w:r w:rsidRPr="00E907B4">
        <w:rPr>
          <w:b/>
          <w:bCs/>
        </w:rPr>
        <w:t>TMO</w:t>
      </w:r>
      <w:r w:rsidRPr="00E907B4">
        <w:t xml:space="preserve"> will aim to carry out a full initial interview at that</w:t>
      </w:r>
      <w:r>
        <w:t xml:space="preserve"> </w:t>
      </w:r>
      <w:r w:rsidRPr="00E907B4">
        <w:t xml:space="preserve">time.  Interviews will be carried out at a time and place (this could be in the </w:t>
      </w:r>
      <w:r w:rsidRPr="00E907B4">
        <w:rPr>
          <w:b/>
          <w:bCs/>
        </w:rPr>
        <w:t>TMO</w:t>
      </w:r>
      <w:r w:rsidRPr="00E907B4">
        <w:t xml:space="preserve"> office, the</w:t>
      </w:r>
      <w:r>
        <w:t xml:space="preserve"> </w:t>
      </w:r>
      <w:r w:rsidRPr="00E907B4">
        <w:t>complainant’s home or another place mutually agreed) convenient to the complainant.</w:t>
      </w:r>
    </w:p>
    <w:p w:rsidR="00827AC6" w:rsidRDefault="00827AC6" w:rsidP="00C40C5B">
      <w:pPr>
        <w:autoSpaceDE w:val="0"/>
        <w:autoSpaceDN w:val="0"/>
        <w:adjustRightInd w:val="0"/>
        <w:ind w:left="540"/>
        <w:rPr>
          <w:b/>
          <w:bCs/>
        </w:rPr>
      </w:pPr>
    </w:p>
    <w:p w:rsidR="00827AC6" w:rsidRDefault="00827AC6" w:rsidP="00C40C5B">
      <w:pPr>
        <w:autoSpaceDE w:val="0"/>
        <w:autoSpaceDN w:val="0"/>
        <w:adjustRightInd w:val="0"/>
        <w:ind w:left="540"/>
        <w:rPr>
          <w:b/>
          <w:bCs/>
        </w:rPr>
      </w:pPr>
    </w:p>
    <w:p w:rsidR="00827AC6" w:rsidRDefault="00827AC6" w:rsidP="00C40C5B">
      <w:pPr>
        <w:autoSpaceDE w:val="0"/>
        <w:autoSpaceDN w:val="0"/>
        <w:adjustRightInd w:val="0"/>
        <w:ind w:left="540"/>
        <w:rPr>
          <w:b/>
          <w:bCs/>
        </w:rPr>
      </w:pPr>
    </w:p>
    <w:p w:rsidR="00827AC6" w:rsidRDefault="00827AC6" w:rsidP="00C40C5B">
      <w:pPr>
        <w:autoSpaceDE w:val="0"/>
        <w:autoSpaceDN w:val="0"/>
        <w:adjustRightInd w:val="0"/>
        <w:ind w:left="540"/>
        <w:rPr>
          <w:b/>
          <w:bCs/>
        </w:rPr>
      </w:pPr>
    </w:p>
    <w:p w:rsidR="00827AC6" w:rsidRDefault="00827AC6" w:rsidP="00C40C5B">
      <w:pPr>
        <w:autoSpaceDE w:val="0"/>
        <w:autoSpaceDN w:val="0"/>
        <w:adjustRightInd w:val="0"/>
        <w:rPr>
          <w:b/>
          <w:bCs/>
        </w:rPr>
      </w:pPr>
      <w:r w:rsidRPr="00E907B4">
        <w:rPr>
          <w:b/>
          <w:bCs/>
        </w:rPr>
        <w:t>Interview</w:t>
      </w:r>
    </w:p>
    <w:p w:rsidR="00827AC6" w:rsidRDefault="00827AC6" w:rsidP="005E187C">
      <w:pPr>
        <w:autoSpaceDE w:val="0"/>
        <w:autoSpaceDN w:val="0"/>
        <w:adjustRightInd w:val="0"/>
      </w:pPr>
      <w:r w:rsidRPr="00E907B4">
        <w:t xml:space="preserve">The </w:t>
      </w:r>
      <w:r w:rsidRPr="00E907B4">
        <w:rPr>
          <w:b/>
          <w:bCs/>
        </w:rPr>
        <w:t>TMO</w:t>
      </w:r>
      <w:r w:rsidRPr="00E907B4">
        <w:t xml:space="preserve"> Manager will conduct the interview. The purpose of the interview is to establish all the details and facts about the complaint (a standard ASB interview form will be used for this) and to discuss and agree what action will be taken and by whom. At the end of the interview an action plan will be drawn up, clearly setting out the agreed actions. The complainant will be asked to read and sign the written record of the interview and the action plan to confirm their agreement to both documents. The complainant will normally be given a copy of the interview form and the action plan at the end of the interview. If this is not possible, the interview form and action plan will be sent within 1 working day of the interview.</w:t>
      </w:r>
      <w:r>
        <w:t xml:space="preserve"> </w:t>
      </w:r>
      <w:r w:rsidRPr="00E907B4">
        <w:t>The interview form will invite the complainant to give his/her consent for us to:</w:t>
      </w:r>
    </w:p>
    <w:p w:rsidR="00827AC6" w:rsidRPr="00E907B4" w:rsidRDefault="00827AC6" w:rsidP="00C40C5B">
      <w:pPr>
        <w:numPr>
          <w:ilvl w:val="0"/>
          <w:numId w:val="17"/>
        </w:numPr>
        <w:autoSpaceDE w:val="0"/>
        <w:autoSpaceDN w:val="0"/>
        <w:adjustRightInd w:val="0"/>
        <w:spacing w:after="0" w:line="240" w:lineRule="auto"/>
      </w:pPr>
      <w:r w:rsidRPr="00E907B4">
        <w:t>contact the alleged perpetrator, and</w:t>
      </w:r>
    </w:p>
    <w:p w:rsidR="00827AC6" w:rsidRPr="00E907B4" w:rsidRDefault="00827AC6" w:rsidP="00C40C5B">
      <w:pPr>
        <w:numPr>
          <w:ilvl w:val="0"/>
          <w:numId w:val="17"/>
        </w:numPr>
        <w:autoSpaceDE w:val="0"/>
        <w:autoSpaceDN w:val="0"/>
        <w:adjustRightInd w:val="0"/>
        <w:spacing w:after="0" w:line="240" w:lineRule="auto"/>
      </w:pPr>
      <w:r w:rsidRPr="00E907B4">
        <w:t>contact and/or share information with specified partner agencies.</w:t>
      </w:r>
    </w:p>
    <w:p w:rsidR="00827AC6" w:rsidRDefault="00827AC6" w:rsidP="005E187C">
      <w:pPr>
        <w:autoSpaceDE w:val="0"/>
        <w:autoSpaceDN w:val="0"/>
        <w:adjustRightInd w:val="0"/>
        <w:rPr>
          <w:b/>
          <w:bCs/>
        </w:rPr>
      </w:pPr>
    </w:p>
    <w:p w:rsidR="00827AC6" w:rsidRPr="005E187C" w:rsidRDefault="00827AC6" w:rsidP="005E187C">
      <w:pPr>
        <w:autoSpaceDE w:val="0"/>
        <w:autoSpaceDN w:val="0"/>
        <w:adjustRightInd w:val="0"/>
        <w:rPr>
          <w:b/>
          <w:bCs/>
        </w:rPr>
      </w:pPr>
      <w:r w:rsidRPr="00E907B4">
        <w:rPr>
          <w:b/>
          <w:bCs/>
        </w:rPr>
        <w:t>Action plan</w:t>
      </w:r>
    </w:p>
    <w:p w:rsidR="00827AC6" w:rsidRPr="00E907B4" w:rsidRDefault="00827AC6" w:rsidP="005E187C">
      <w:pPr>
        <w:autoSpaceDE w:val="0"/>
        <w:autoSpaceDN w:val="0"/>
        <w:adjustRightInd w:val="0"/>
      </w:pPr>
      <w:r w:rsidRPr="00E907B4">
        <w:t xml:space="preserve">This sets out the actions that either the </w:t>
      </w:r>
      <w:r w:rsidRPr="00E907B4">
        <w:rPr>
          <w:b/>
          <w:bCs/>
        </w:rPr>
        <w:t xml:space="preserve">TMO </w:t>
      </w:r>
      <w:r w:rsidRPr="00E907B4">
        <w:t>or the complainant agree to take following the</w:t>
      </w:r>
      <w:r>
        <w:t xml:space="preserve"> </w:t>
      </w:r>
      <w:r w:rsidRPr="00E907B4">
        <w:t>interview. It is not possible to list all the possible actions here, but some examples are:</w:t>
      </w:r>
    </w:p>
    <w:p w:rsidR="00827AC6" w:rsidRPr="00E907B4" w:rsidRDefault="00827AC6" w:rsidP="005E187C">
      <w:pPr>
        <w:autoSpaceDE w:val="0"/>
        <w:autoSpaceDN w:val="0"/>
        <w:adjustRightInd w:val="0"/>
      </w:pPr>
      <w:r w:rsidRPr="00E907B4">
        <w:t xml:space="preserve">The </w:t>
      </w:r>
      <w:r w:rsidRPr="00E907B4">
        <w:rPr>
          <w:b/>
          <w:bCs/>
        </w:rPr>
        <w:t>TMO</w:t>
      </w:r>
      <w:r w:rsidRPr="00E907B4">
        <w:t xml:space="preserve"> Manager might agree to:</w:t>
      </w:r>
    </w:p>
    <w:p w:rsidR="00827AC6" w:rsidRPr="00E907B4" w:rsidRDefault="00827AC6" w:rsidP="00C40C5B">
      <w:pPr>
        <w:numPr>
          <w:ilvl w:val="0"/>
          <w:numId w:val="18"/>
        </w:numPr>
        <w:autoSpaceDE w:val="0"/>
        <w:autoSpaceDN w:val="0"/>
        <w:adjustRightInd w:val="0"/>
        <w:spacing w:after="0" w:line="240" w:lineRule="auto"/>
      </w:pPr>
      <w:r w:rsidRPr="00E907B4">
        <w:t>try to identify the alleged perpetrator (if not known by the complainant)</w:t>
      </w:r>
    </w:p>
    <w:p w:rsidR="00827AC6" w:rsidRPr="00E907B4" w:rsidRDefault="00827AC6" w:rsidP="00C40C5B">
      <w:pPr>
        <w:numPr>
          <w:ilvl w:val="0"/>
          <w:numId w:val="18"/>
        </w:numPr>
        <w:autoSpaceDE w:val="0"/>
        <w:autoSpaceDN w:val="0"/>
        <w:adjustRightInd w:val="0"/>
        <w:spacing w:after="0" w:line="240" w:lineRule="auto"/>
      </w:pPr>
      <w:r w:rsidRPr="00E907B4">
        <w:t>speak to the person causing the problem (with the complainant’s consent)</w:t>
      </w:r>
    </w:p>
    <w:p w:rsidR="00827AC6" w:rsidRPr="00E907B4" w:rsidRDefault="00827AC6" w:rsidP="00C40C5B">
      <w:pPr>
        <w:numPr>
          <w:ilvl w:val="0"/>
          <w:numId w:val="18"/>
        </w:numPr>
        <w:autoSpaceDE w:val="0"/>
        <w:autoSpaceDN w:val="0"/>
        <w:adjustRightInd w:val="0"/>
        <w:spacing w:after="0" w:line="240" w:lineRule="auto"/>
      </w:pPr>
      <w:r w:rsidRPr="00E907B4">
        <w:t>speak to witnesses</w:t>
      </w:r>
    </w:p>
    <w:p w:rsidR="00827AC6" w:rsidRPr="00E907B4" w:rsidRDefault="00827AC6" w:rsidP="00C40C5B">
      <w:pPr>
        <w:numPr>
          <w:ilvl w:val="0"/>
          <w:numId w:val="18"/>
        </w:numPr>
        <w:autoSpaceDE w:val="0"/>
        <w:autoSpaceDN w:val="0"/>
        <w:adjustRightInd w:val="0"/>
        <w:spacing w:after="0" w:line="240" w:lineRule="auto"/>
      </w:pPr>
      <w:r w:rsidRPr="00E907B4">
        <w:t>try to gather more evidence</w:t>
      </w:r>
    </w:p>
    <w:p w:rsidR="00827AC6" w:rsidRPr="00E907B4" w:rsidRDefault="00827AC6" w:rsidP="00C40C5B">
      <w:pPr>
        <w:numPr>
          <w:ilvl w:val="0"/>
          <w:numId w:val="18"/>
        </w:numPr>
        <w:autoSpaceDE w:val="0"/>
        <w:autoSpaceDN w:val="0"/>
        <w:adjustRightInd w:val="0"/>
        <w:spacing w:after="0" w:line="240" w:lineRule="auto"/>
      </w:pPr>
      <w:r w:rsidRPr="00E907B4">
        <w:t>offer security improvements to the home</w:t>
      </w:r>
    </w:p>
    <w:p w:rsidR="00827AC6" w:rsidRPr="00E907B4" w:rsidRDefault="00827AC6" w:rsidP="00C40C5B">
      <w:pPr>
        <w:numPr>
          <w:ilvl w:val="0"/>
          <w:numId w:val="18"/>
        </w:numPr>
        <w:autoSpaceDE w:val="0"/>
        <w:autoSpaceDN w:val="0"/>
        <w:adjustRightInd w:val="0"/>
        <w:spacing w:after="0" w:line="240" w:lineRule="auto"/>
      </w:pPr>
      <w:r w:rsidRPr="00E907B4">
        <w:t>involve other agencies (such as Social Services, Environmental Health or</w:t>
      </w:r>
    </w:p>
    <w:p w:rsidR="00827AC6" w:rsidRPr="00E907B4" w:rsidRDefault="00827AC6" w:rsidP="00C40C5B">
      <w:pPr>
        <w:numPr>
          <w:ilvl w:val="0"/>
          <w:numId w:val="18"/>
        </w:numPr>
        <w:autoSpaceDE w:val="0"/>
        <w:autoSpaceDN w:val="0"/>
        <w:adjustRightInd w:val="0"/>
        <w:spacing w:after="0" w:line="240" w:lineRule="auto"/>
      </w:pPr>
      <w:r w:rsidRPr="00E907B4">
        <w:t>youth services)</w:t>
      </w:r>
    </w:p>
    <w:p w:rsidR="00827AC6" w:rsidRPr="00E907B4" w:rsidRDefault="00827AC6" w:rsidP="00C40C5B">
      <w:pPr>
        <w:numPr>
          <w:ilvl w:val="0"/>
          <w:numId w:val="18"/>
        </w:numPr>
        <w:autoSpaceDE w:val="0"/>
        <w:autoSpaceDN w:val="0"/>
        <w:adjustRightInd w:val="0"/>
        <w:spacing w:after="0" w:line="240" w:lineRule="auto"/>
      </w:pPr>
      <w:r w:rsidRPr="00E907B4">
        <w:t>arrange mediation</w:t>
      </w:r>
    </w:p>
    <w:p w:rsidR="00827AC6" w:rsidRPr="00E907B4" w:rsidRDefault="00827AC6" w:rsidP="00C40C5B">
      <w:pPr>
        <w:numPr>
          <w:ilvl w:val="0"/>
          <w:numId w:val="18"/>
        </w:numPr>
        <w:autoSpaceDE w:val="0"/>
        <w:autoSpaceDN w:val="0"/>
        <w:adjustRightInd w:val="0"/>
        <w:spacing w:after="0" w:line="240" w:lineRule="auto"/>
      </w:pPr>
      <w:r w:rsidRPr="00E907B4">
        <w:t>provide further information and advice</w:t>
      </w:r>
    </w:p>
    <w:p w:rsidR="00827AC6" w:rsidRPr="00E907B4" w:rsidRDefault="00827AC6" w:rsidP="00C40C5B">
      <w:pPr>
        <w:numPr>
          <w:ilvl w:val="0"/>
          <w:numId w:val="18"/>
        </w:numPr>
        <w:autoSpaceDE w:val="0"/>
        <w:autoSpaceDN w:val="0"/>
        <w:adjustRightInd w:val="0"/>
        <w:spacing w:after="0" w:line="240" w:lineRule="auto"/>
      </w:pPr>
      <w:r w:rsidRPr="00E907B4">
        <w:t xml:space="preserve">consult </w:t>
      </w:r>
      <w:r>
        <w:t xml:space="preserve">Homes and Housing ASB team </w:t>
      </w:r>
      <w:r w:rsidRPr="00E907B4">
        <w:t>about possible legal action</w:t>
      </w:r>
    </w:p>
    <w:p w:rsidR="00827AC6" w:rsidRPr="00E907B4" w:rsidRDefault="00827AC6" w:rsidP="00C40C5B">
      <w:pPr>
        <w:numPr>
          <w:ilvl w:val="0"/>
          <w:numId w:val="18"/>
        </w:numPr>
        <w:autoSpaceDE w:val="0"/>
        <w:autoSpaceDN w:val="0"/>
        <w:adjustRightInd w:val="0"/>
        <w:spacing w:after="0" w:line="240" w:lineRule="auto"/>
      </w:pPr>
      <w:r w:rsidRPr="00E907B4">
        <w:t>request th</w:t>
      </w:r>
      <w:r>
        <w:t xml:space="preserve">at Homes and Housing </w:t>
      </w:r>
      <w:r w:rsidRPr="00E907B4">
        <w:t>take legal action</w:t>
      </w:r>
    </w:p>
    <w:p w:rsidR="00827AC6" w:rsidRDefault="00827AC6" w:rsidP="00C40C5B">
      <w:pPr>
        <w:autoSpaceDE w:val="0"/>
        <w:autoSpaceDN w:val="0"/>
        <w:adjustRightInd w:val="0"/>
        <w:ind w:left="540"/>
      </w:pPr>
    </w:p>
    <w:p w:rsidR="00827AC6" w:rsidRPr="00E907B4" w:rsidRDefault="00827AC6" w:rsidP="005E187C">
      <w:pPr>
        <w:autoSpaceDE w:val="0"/>
        <w:autoSpaceDN w:val="0"/>
        <w:adjustRightInd w:val="0"/>
      </w:pPr>
      <w:r w:rsidRPr="00E907B4">
        <w:t>The complainant might agree to:</w:t>
      </w:r>
    </w:p>
    <w:p w:rsidR="00827AC6" w:rsidRPr="00E907B4" w:rsidRDefault="00827AC6" w:rsidP="00C40C5B">
      <w:pPr>
        <w:numPr>
          <w:ilvl w:val="0"/>
          <w:numId w:val="19"/>
        </w:numPr>
        <w:autoSpaceDE w:val="0"/>
        <w:autoSpaceDN w:val="0"/>
        <w:adjustRightInd w:val="0"/>
        <w:spacing w:after="0" w:line="240" w:lineRule="auto"/>
      </w:pPr>
      <w:r w:rsidRPr="00E907B4">
        <w:t>speak him/herself to the person causing the problem</w:t>
      </w:r>
    </w:p>
    <w:p w:rsidR="00827AC6" w:rsidRPr="00E907B4" w:rsidRDefault="00827AC6" w:rsidP="00C40C5B">
      <w:pPr>
        <w:numPr>
          <w:ilvl w:val="0"/>
          <w:numId w:val="19"/>
        </w:numPr>
        <w:autoSpaceDE w:val="0"/>
        <w:autoSpaceDN w:val="0"/>
        <w:adjustRightInd w:val="0"/>
        <w:spacing w:after="0" w:line="240" w:lineRule="auto"/>
      </w:pPr>
      <w:r w:rsidRPr="00E907B4">
        <w:t>keep an incident log</w:t>
      </w:r>
    </w:p>
    <w:p w:rsidR="00827AC6" w:rsidRPr="00E907B4" w:rsidRDefault="00827AC6" w:rsidP="00C40C5B">
      <w:pPr>
        <w:numPr>
          <w:ilvl w:val="0"/>
          <w:numId w:val="19"/>
        </w:numPr>
        <w:autoSpaceDE w:val="0"/>
        <w:autoSpaceDN w:val="0"/>
        <w:adjustRightInd w:val="0"/>
        <w:spacing w:after="0" w:line="240" w:lineRule="auto"/>
      </w:pPr>
      <w:r w:rsidRPr="00E907B4">
        <w:t>contact other support agencies</w:t>
      </w:r>
    </w:p>
    <w:p w:rsidR="00827AC6" w:rsidRPr="00E907B4" w:rsidRDefault="00827AC6" w:rsidP="00C40C5B">
      <w:pPr>
        <w:numPr>
          <w:ilvl w:val="0"/>
          <w:numId w:val="19"/>
        </w:numPr>
        <w:autoSpaceDE w:val="0"/>
        <w:autoSpaceDN w:val="0"/>
        <w:adjustRightInd w:val="0"/>
        <w:spacing w:after="0" w:line="240" w:lineRule="auto"/>
      </w:pPr>
      <w:r w:rsidRPr="00E907B4">
        <w:t>contact the police (if a crime may have been committed)</w:t>
      </w:r>
    </w:p>
    <w:p w:rsidR="00827AC6" w:rsidRPr="00E907B4" w:rsidRDefault="00827AC6" w:rsidP="005E187C">
      <w:pPr>
        <w:autoSpaceDE w:val="0"/>
        <w:autoSpaceDN w:val="0"/>
        <w:adjustRightInd w:val="0"/>
      </w:pPr>
    </w:p>
    <w:p w:rsidR="00827AC6" w:rsidRDefault="00827AC6" w:rsidP="00C40C5B">
      <w:pPr>
        <w:autoSpaceDE w:val="0"/>
        <w:autoSpaceDN w:val="0"/>
        <w:adjustRightInd w:val="0"/>
      </w:pPr>
      <w:r w:rsidRPr="00E907B4">
        <w:t>The action plan should always include:</w:t>
      </w:r>
    </w:p>
    <w:p w:rsidR="00827AC6" w:rsidRPr="00E907B4" w:rsidRDefault="00827AC6" w:rsidP="00C40C5B">
      <w:pPr>
        <w:autoSpaceDE w:val="0"/>
        <w:autoSpaceDN w:val="0"/>
        <w:adjustRightInd w:val="0"/>
        <w:ind w:left="540"/>
      </w:pPr>
    </w:p>
    <w:p w:rsidR="00827AC6" w:rsidRPr="00E907B4" w:rsidRDefault="00827AC6" w:rsidP="00C40C5B">
      <w:pPr>
        <w:numPr>
          <w:ilvl w:val="0"/>
          <w:numId w:val="20"/>
        </w:numPr>
        <w:autoSpaceDE w:val="0"/>
        <w:autoSpaceDN w:val="0"/>
        <w:adjustRightInd w:val="0"/>
        <w:spacing w:after="0" w:line="240" w:lineRule="auto"/>
      </w:pPr>
      <w:r w:rsidRPr="00E907B4">
        <w:t>the estimated timescale for any action agreed (where possible)</w:t>
      </w:r>
    </w:p>
    <w:p w:rsidR="00827AC6" w:rsidRPr="00E907B4" w:rsidRDefault="00827AC6" w:rsidP="00C40C5B">
      <w:pPr>
        <w:numPr>
          <w:ilvl w:val="0"/>
          <w:numId w:val="20"/>
        </w:numPr>
        <w:autoSpaceDE w:val="0"/>
        <w:autoSpaceDN w:val="0"/>
        <w:adjustRightInd w:val="0"/>
        <w:spacing w:after="0" w:line="240" w:lineRule="auto"/>
      </w:pPr>
      <w:r w:rsidRPr="00E907B4">
        <w:t>how the complainant will be kept informed of the progress of the case</w:t>
      </w:r>
    </w:p>
    <w:p w:rsidR="00827AC6" w:rsidRPr="00E907B4" w:rsidRDefault="00827AC6" w:rsidP="00C40C5B">
      <w:pPr>
        <w:autoSpaceDE w:val="0"/>
        <w:autoSpaceDN w:val="0"/>
        <w:adjustRightInd w:val="0"/>
        <w:ind w:left="540"/>
      </w:pPr>
    </w:p>
    <w:p w:rsidR="00827AC6" w:rsidRPr="00E907B4" w:rsidRDefault="00827AC6" w:rsidP="00C40C5B">
      <w:pPr>
        <w:autoSpaceDE w:val="0"/>
        <w:autoSpaceDN w:val="0"/>
        <w:adjustRightInd w:val="0"/>
      </w:pPr>
      <w:r w:rsidRPr="00E907B4">
        <w:t xml:space="preserve">The usual actions that the </w:t>
      </w:r>
      <w:r w:rsidRPr="00E907B4">
        <w:rPr>
          <w:b/>
          <w:bCs/>
        </w:rPr>
        <w:t>TMO</w:t>
      </w:r>
      <w:r w:rsidRPr="00E907B4">
        <w:t xml:space="preserve"> might agree to take are set out in greater detail in the following sections. Any action the </w:t>
      </w:r>
      <w:r w:rsidRPr="00E907B4">
        <w:rPr>
          <w:b/>
          <w:bCs/>
        </w:rPr>
        <w:t>TMO</w:t>
      </w:r>
      <w:r w:rsidRPr="00E907B4">
        <w:t xml:space="preserve"> do decide to take will depend on the circumstances of each case. Some actions can take place at the same time.</w:t>
      </w:r>
    </w:p>
    <w:p w:rsidR="00827AC6" w:rsidRDefault="00827AC6" w:rsidP="00C40C5B">
      <w:pPr>
        <w:tabs>
          <w:tab w:val="left" w:pos="0"/>
          <w:tab w:val="left" w:pos="450"/>
        </w:tabs>
        <w:rPr>
          <w:b/>
          <w:bCs/>
        </w:rPr>
      </w:pPr>
      <w:r>
        <w:rPr>
          <w:b/>
          <w:bCs/>
        </w:rPr>
        <w:t>3.</w:t>
      </w:r>
      <w:r>
        <w:rPr>
          <w:b/>
          <w:bCs/>
        </w:rPr>
        <w:tab/>
        <w:t>Support for Complainant and Witnesses</w:t>
      </w:r>
    </w:p>
    <w:p w:rsidR="00827AC6" w:rsidRPr="006704CA" w:rsidRDefault="00827AC6" w:rsidP="005E187C">
      <w:pPr>
        <w:tabs>
          <w:tab w:val="left" w:pos="0"/>
          <w:tab w:val="left" w:pos="450"/>
        </w:tabs>
        <w:ind w:left="540"/>
      </w:pPr>
      <w:r>
        <w:rPr>
          <w:b/>
          <w:bCs/>
        </w:rPr>
        <w:br/>
      </w:r>
      <w:r w:rsidRPr="006704CA">
        <w:t xml:space="preserve">From the receipt of the original complaint or the discovery of the incident/s of harassment, the </w:t>
      </w:r>
      <w:r w:rsidRPr="006704CA">
        <w:rPr>
          <w:b/>
          <w:bCs/>
        </w:rPr>
        <w:t>TMO</w:t>
      </w:r>
      <w:r w:rsidRPr="006704CA">
        <w:t xml:space="preserve"> Manager will assess whether any special needs/ translation services etc are required and carry out a risk assessment of home environment and request from the </w:t>
      </w:r>
      <w:r>
        <w:rPr>
          <w:b/>
          <w:bCs/>
        </w:rPr>
        <w:t>Council and/or its managing agent</w:t>
      </w:r>
      <w:r w:rsidRPr="006704CA">
        <w:t xml:space="preserve"> the installation of appropriate witness protection measures.</w:t>
      </w:r>
    </w:p>
    <w:p w:rsidR="00827AC6" w:rsidRPr="006704CA" w:rsidRDefault="00827AC6" w:rsidP="005E187C">
      <w:pPr>
        <w:ind w:left="540"/>
      </w:pPr>
      <w:r w:rsidRPr="006704CA">
        <w:t xml:space="preserve">Support arrangements will include: </w:t>
      </w:r>
    </w:p>
    <w:p w:rsidR="00827AC6" w:rsidRPr="006704CA" w:rsidRDefault="00827AC6" w:rsidP="00C40C5B">
      <w:pPr>
        <w:numPr>
          <w:ilvl w:val="0"/>
          <w:numId w:val="21"/>
        </w:numPr>
        <w:spacing w:after="0" w:line="240" w:lineRule="auto"/>
      </w:pPr>
      <w:r w:rsidRPr="006704CA">
        <w:t>Referral arrangements with other partners or agencies to ensure complainants are provided with practical, specialist or emotional support and advice as appropriate.</w:t>
      </w:r>
    </w:p>
    <w:p w:rsidR="00827AC6" w:rsidRPr="006704CA" w:rsidRDefault="00827AC6" w:rsidP="00C40C5B">
      <w:pPr>
        <w:numPr>
          <w:ilvl w:val="0"/>
          <w:numId w:val="21"/>
        </w:numPr>
        <w:spacing w:after="0" w:line="240" w:lineRule="auto"/>
      </w:pPr>
      <w:r w:rsidRPr="006704CA">
        <w:t xml:space="preserve">Arrangements for regular visits or patrols by officers or other agencies </w:t>
      </w:r>
    </w:p>
    <w:p w:rsidR="00827AC6" w:rsidRPr="006704CA" w:rsidRDefault="00827AC6" w:rsidP="00C40C5B">
      <w:pPr>
        <w:numPr>
          <w:ilvl w:val="0"/>
          <w:numId w:val="21"/>
        </w:numPr>
        <w:spacing w:after="0" w:line="240" w:lineRule="auto"/>
      </w:pPr>
      <w:r w:rsidRPr="006704CA">
        <w:t>Provision of support to complainants and witnesses preceding, during and following any court proceedings.</w:t>
      </w:r>
    </w:p>
    <w:p w:rsidR="00827AC6" w:rsidRDefault="00827AC6" w:rsidP="005E187C">
      <w:pPr>
        <w:tabs>
          <w:tab w:val="left" w:pos="0"/>
          <w:tab w:val="left" w:pos="450"/>
        </w:tabs>
      </w:pPr>
    </w:p>
    <w:p w:rsidR="00827AC6" w:rsidRDefault="00827AC6" w:rsidP="00C40C5B">
      <w:pPr>
        <w:tabs>
          <w:tab w:val="left" w:pos="360"/>
        </w:tabs>
        <w:rPr>
          <w:b/>
          <w:bCs/>
        </w:rPr>
      </w:pPr>
      <w:r>
        <w:rPr>
          <w:b/>
          <w:bCs/>
        </w:rPr>
        <w:t>4.   Procedures for addressing cases of ASB.</w:t>
      </w:r>
    </w:p>
    <w:p w:rsidR="00827AC6" w:rsidRPr="006704CA" w:rsidRDefault="00827AC6" w:rsidP="005E187C">
      <w:pPr>
        <w:ind w:left="11" w:firstLine="181"/>
        <w:rPr>
          <w:b/>
          <w:bCs/>
        </w:rPr>
      </w:pPr>
      <w:r>
        <w:rPr>
          <w:b/>
          <w:bCs/>
        </w:rPr>
        <w:t xml:space="preserve">   </w:t>
      </w:r>
      <w:r w:rsidRPr="006704CA">
        <w:rPr>
          <w:b/>
          <w:bCs/>
        </w:rPr>
        <w:t>Gathering Evidence</w:t>
      </w:r>
    </w:p>
    <w:p w:rsidR="00827AC6" w:rsidRPr="006704CA" w:rsidRDefault="00827AC6" w:rsidP="005E187C">
      <w:pPr>
        <w:autoSpaceDE w:val="0"/>
        <w:autoSpaceDN w:val="0"/>
        <w:adjustRightInd w:val="0"/>
        <w:ind w:left="371"/>
      </w:pPr>
      <w:r w:rsidRPr="006704CA">
        <w:t xml:space="preserve">Evidence gathering can take a number of forms, but it works best if the complainant, the </w:t>
      </w:r>
      <w:r w:rsidRPr="006704CA">
        <w:rPr>
          <w:b/>
          <w:bCs/>
        </w:rPr>
        <w:t xml:space="preserve">TMO </w:t>
      </w:r>
      <w:r w:rsidRPr="006704CA">
        <w:t xml:space="preserve">and the </w:t>
      </w:r>
      <w:r>
        <w:rPr>
          <w:b/>
          <w:bCs/>
        </w:rPr>
        <w:t>Council and/or its managing agent</w:t>
      </w:r>
      <w:r w:rsidRPr="006704CA">
        <w:t xml:space="preserve"> work together. The evidence needed for legal action must:</w:t>
      </w:r>
    </w:p>
    <w:p w:rsidR="00827AC6" w:rsidRPr="006704CA" w:rsidRDefault="00827AC6" w:rsidP="00C40C5B">
      <w:pPr>
        <w:numPr>
          <w:ilvl w:val="0"/>
          <w:numId w:val="22"/>
        </w:numPr>
        <w:tabs>
          <w:tab w:val="clear" w:pos="371"/>
          <w:tab w:val="num" w:pos="731"/>
        </w:tabs>
        <w:autoSpaceDE w:val="0"/>
        <w:autoSpaceDN w:val="0"/>
        <w:adjustRightInd w:val="0"/>
        <w:spacing w:after="0" w:line="240" w:lineRule="auto"/>
        <w:ind w:left="731"/>
      </w:pPr>
      <w:r w:rsidRPr="006704CA">
        <w:t>be first hand –it must be what the complainant or witness saw or heard</w:t>
      </w:r>
    </w:p>
    <w:p w:rsidR="00827AC6" w:rsidRPr="006704CA" w:rsidRDefault="00827AC6" w:rsidP="00C40C5B">
      <w:pPr>
        <w:numPr>
          <w:ilvl w:val="0"/>
          <w:numId w:val="22"/>
        </w:numPr>
        <w:tabs>
          <w:tab w:val="clear" w:pos="371"/>
          <w:tab w:val="num" w:pos="731"/>
        </w:tabs>
        <w:autoSpaceDE w:val="0"/>
        <w:autoSpaceDN w:val="0"/>
        <w:adjustRightInd w:val="0"/>
        <w:spacing w:after="0" w:line="240" w:lineRule="auto"/>
        <w:ind w:left="731"/>
      </w:pPr>
      <w:r w:rsidRPr="006704CA">
        <w:t>be available in writing (in an incident log, for example)</w:t>
      </w:r>
    </w:p>
    <w:p w:rsidR="00827AC6" w:rsidRPr="006704CA" w:rsidRDefault="00827AC6" w:rsidP="00C40C5B">
      <w:pPr>
        <w:numPr>
          <w:ilvl w:val="0"/>
          <w:numId w:val="22"/>
        </w:numPr>
        <w:tabs>
          <w:tab w:val="clear" w:pos="371"/>
          <w:tab w:val="num" w:pos="731"/>
        </w:tabs>
        <w:autoSpaceDE w:val="0"/>
        <w:autoSpaceDN w:val="0"/>
        <w:adjustRightInd w:val="0"/>
        <w:spacing w:after="0" w:line="240" w:lineRule="auto"/>
        <w:ind w:left="731"/>
      </w:pPr>
      <w:r w:rsidRPr="006704CA">
        <w:t xml:space="preserve">be sufficient to convince a court that it is reasonable to grant the order the </w:t>
      </w:r>
      <w:r w:rsidRPr="006704CA">
        <w:rPr>
          <w:b/>
          <w:bCs/>
        </w:rPr>
        <w:t>TMO</w:t>
      </w:r>
      <w:r w:rsidRPr="006704CA">
        <w:t xml:space="preserve"> is seeking</w:t>
      </w:r>
    </w:p>
    <w:p w:rsidR="00827AC6" w:rsidRPr="006704CA" w:rsidRDefault="00827AC6" w:rsidP="00C40C5B">
      <w:pPr>
        <w:numPr>
          <w:ilvl w:val="0"/>
          <w:numId w:val="22"/>
        </w:numPr>
        <w:tabs>
          <w:tab w:val="clear" w:pos="371"/>
          <w:tab w:val="num" w:pos="731"/>
        </w:tabs>
        <w:autoSpaceDE w:val="0"/>
        <w:autoSpaceDN w:val="0"/>
        <w:adjustRightInd w:val="0"/>
        <w:spacing w:after="0" w:line="240" w:lineRule="auto"/>
        <w:ind w:left="731"/>
      </w:pPr>
      <w:r w:rsidRPr="006704CA">
        <w:t>show that the ASB has had an impact and what that impact is</w:t>
      </w:r>
    </w:p>
    <w:p w:rsidR="00827AC6" w:rsidRPr="006704CA" w:rsidRDefault="00827AC6" w:rsidP="005E187C">
      <w:pPr>
        <w:autoSpaceDE w:val="0"/>
        <w:autoSpaceDN w:val="0"/>
        <w:adjustRightInd w:val="0"/>
      </w:pPr>
    </w:p>
    <w:p w:rsidR="00827AC6" w:rsidRPr="006704CA" w:rsidRDefault="00827AC6" w:rsidP="005E187C">
      <w:pPr>
        <w:autoSpaceDE w:val="0"/>
        <w:autoSpaceDN w:val="0"/>
        <w:adjustRightInd w:val="0"/>
        <w:ind w:left="190" w:firstLine="181"/>
      </w:pPr>
      <w:r w:rsidRPr="006704CA">
        <w:t>Evidence may be gathered through:</w:t>
      </w:r>
    </w:p>
    <w:p w:rsidR="00827AC6" w:rsidRPr="001150E2" w:rsidRDefault="00827AC6" w:rsidP="00C40C5B">
      <w:pPr>
        <w:numPr>
          <w:ilvl w:val="0"/>
          <w:numId w:val="23"/>
        </w:numPr>
        <w:autoSpaceDE w:val="0"/>
        <w:autoSpaceDN w:val="0"/>
        <w:adjustRightInd w:val="0"/>
        <w:spacing w:after="0" w:line="240" w:lineRule="auto"/>
        <w:rPr>
          <w:b/>
          <w:bCs/>
        </w:rPr>
      </w:pPr>
      <w:r w:rsidRPr="001150E2">
        <w:rPr>
          <w:b/>
          <w:bCs/>
        </w:rPr>
        <w:t>Incident Logs</w:t>
      </w:r>
    </w:p>
    <w:p w:rsidR="00827AC6" w:rsidRDefault="00827AC6" w:rsidP="005E187C">
      <w:pPr>
        <w:autoSpaceDE w:val="0"/>
        <w:autoSpaceDN w:val="0"/>
        <w:adjustRightInd w:val="0"/>
        <w:ind w:left="550"/>
      </w:pPr>
      <w:r w:rsidRPr="006704CA">
        <w:t xml:space="preserve">The Incident Log is a standard form allowing complainants and witnesses to make a detailed note of incidents as they happen. Incident Logs can also be presented as evidence in Court –either by the complainant/witness or sometimes by a third party if necessary. </w:t>
      </w:r>
    </w:p>
    <w:p w:rsidR="00827AC6" w:rsidRPr="006704CA" w:rsidRDefault="00827AC6" w:rsidP="005E187C">
      <w:pPr>
        <w:autoSpaceDE w:val="0"/>
        <w:autoSpaceDN w:val="0"/>
        <w:adjustRightInd w:val="0"/>
        <w:ind w:left="550"/>
      </w:pPr>
      <w:r w:rsidRPr="006704CA">
        <w:t xml:space="preserve">If, for any reason, the complainant cannot keep written Incident Logs, the </w:t>
      </w:r>
      <w:r w:rsidRPr="006704CA">
        <w:rPr>
          <w:b/>
          <w:bCs/>
        </w:rPr>
        <w:t>TMO</w:t>
      </w:r>
      <w:r w:rsidRPr="006704CA">
        <w:t xml:space="preserve"> will consider</w:t>
      </w:r>
      <w:r>
        <w:t xml:space="preserve"> </w:t>
      </w:r>
      <w:r w:rsidRPr="006704CA">
        <w:t>other practical ways to keep records (for example, a Dictaphone tape recorder).</w:t>
      </w:r>
    </w:p>
    <w:p w:rsidR="00827AC6" w:rsidRDefault="00827AC6" w:rsidP="00C40C5B">
      <w:pPr>
        <w:autoSpaceDE w:val="0"/>
        <w:autoSpaceDN w:val="0"/>
        <w:adjustRightInd w:val="0"/>
        <w:ind w:left="1259"/>
      </w:pPr>
    </w:p>
    <w:p w:rsidR="00827AC6" w:rsidRPr="006704CA" w:rsidRDefault="00827AC6" w:rsidP="005E187C">
      <w:pPr>
        <w:autoSpaceDE w:val="0"/>
        <w:autoSpaceDN w:val="0"/>
        <w:adjustRightInd w:val="0"/>
        <w:ind w:left="550"/>
      </w:pPr>
      <w:r w:rsidRPr="006704CA">
        <w:t>Incident Logs may be completed in whatever language the complainant/witness is most</w:t>
      </w:r>
      <w:r>
        <w:t xml:space="preserve"> </w:t>
      </w:r>
      <w:r w:rsidRPr="006704CA">
        <w:t xml:space="preserve">comfortable with and the </w:t>
      </w:r>
      <w:r w:rsidRPr="006704CA">
        <w:rPr>
          <w:b/>
          <w:bCs/>
        </w:rPr>
        <w:t>TMO</w:t>
      </w:r>
      <w:r w:rsidRPr="006704CA">
        <w:t xml:space="preserve"> will arrange for them to be translated.</w:t>
      </w:r>
    </w:p>
    <w:p w:rsidR="00827AC6" w:rsidRDefault="00827AC6" w:rsidP="00C40C5B">
      <w:pPr>
        <w:numPr>
          <w:ilvl w:val="0"/>
          <w:numId w:val="24"/>
        </w:numPr>
        <w:autoSpaceDE w:val="0"/>
        <w:autoSpaceDN w:val="0"/>
        <w:adjustRightInd w:val="0"/>
        <w:spacing w:after="0" w:line="240" w:lineRule="auto"/>
        <w:rPr>
          <w:b/>
          <w:bCs/>
        </w:rPr>
      </w:pPr>
      <w:r w:rsidRPr="001150E2">
        <w:rPr>
          <w:b/>
          <w:bCs/>
        </w:rPr>
        <w:t>Professional Witnesses</w:t>
      </w:r>
    </w:p>
    <w:p w:rsidR="00827AC6" w:rsidRPr="006704CA" w:rsidRDefault="00827AC6" w:rsidP="005E187C">
      <w:pPr>
        <w:autoSpaceDE w:val="0"/>
        <w:autoSpaceDN w:val="0"/>
        <w:adjustRightInd w:val="0"/>
        <w:ind w:left="371"/>
      </w:pPr>
      <w:r w:rsidRPr="006704CA">
        <w:t xml:space="preserve">If there are no witnesses to the ASB or independent evidence is required, the </w:t>
      </w:r>
      <w:r w:rsidRPr="006704CA">
        <w:rPr>
          <w:b/>
          <w:bCs/>
        </w:rPr>
        <w:t>TMO</w:t>
      </w:r>
      <w:r w:rsidRPr="006704CA">
        <w:t xml:space="preserve"> may request the </w:t>
      </w:r>
      <w:r>
        <w:rPr>
          <w:b/>
          <w:bCs/>
        </w:rPr>
        <w:t>Council and/or its managing agent</w:t>
      </w:r>
      <w:r w:rsidRPr="006704CA">
        <w:t xml:space="preserve"> to engage a variety of professionals to gather evidence of incidents in particular cases  if the</w:t>
      </w:r>
      <w:r>
        <w:t xml:space="preserve"> </w:t>
      </w:r>
      <w:r w:rsidRPr="006704CA">
        <w:t>ASB:</w:t>
      </w:r>
    </w:p>
    <w:p w:rsidR="00827AC6" w:rsidRPr="006704CA" w:rsidRDefault="00827AC6" w:rsidP="00C40C5B">
      <w:pPr>
        <w:numPr>
          <w:ilvl w:val="0"/>
          <w:numId w:val="27"/>
        </w:numPr>
        <w:tabs>
          <w:tab w:val="clear" w:pos="407"/>
          <w:tab w:val="num" w:pos="767"/>
        </w:tabs>
        <w:autoSpaceDE w:val="0"/>
        <w:autoSpaceDN w:val="0"/>
        <w:adjustRightInd w:val="0"/>
        <w:spacing w:after="0" w:line="240" w:lineRule="auto"/>
        <w:ind w:left="785"/>
      </w:pPr>
      <w:r w:rsidRPr="006704CA">
        <w:t>is serious, or</w:t>
      </w:r>
    </w:p>
    <w:p w:rsidR="00827AC6" w:rsidRPr="006704CA" w:rsidRDefault="00827AC6" w:rsidP="00C40C5B">
      <w:pPr>
        <w:numPr>
          <w:ilvl w:val="0"/>
          <w:numId w:val="28"/>
        </w:numPr>
        <w:tabs>
          <w:tab w:val="clear" w:pos="407"/>
          <w:tab w:val="num" w:pos="767"/>
        </w:tabs>
        <w:autoSpaceDE w:val="0"/>
        <w:autoSpaceDN w:val="0"/>
        <w:adjustRightInd w:val="0"/>
        <w:spacing w:after="0" w:line="240" w:lineRule="auto"/>
        <w:ind w:left="785"/>
      </w:pPr>
      <w:r w:rsidRPr="006704CA">
        <w:t>has been going on for a considerable length of time, and</w:t>
      </w:r>
    </w:p>
    <w:p w:rsidR="00827AC6" w:rsidRPr="006704CA" w:rsidRDefault="00827AC6" w:rsidP="00C40C5B">
      <w:pPr>
        <w:numPr>
          <w:ilvl w:val="0"/>
          <w:numId w:val="28"/>
        </w:numPr>
        <w:tabs>
          <w:tab w:val="clear" w:pos="407"/>
          <w:tab w:val="num" w:pos="767"/>
        </w:tabs>
        <w:autoSpaceDE w:val="0"/>
        <w:autoSpaceDN w:val="0"/>
        <w:adjustRightInd w:val="0"/>
        <w:spacing w:after="0" w:line="240" w:lineRule="auto"/>
        <w:ind w:left="785"/>
      </w:pPr>
      <w:r w:rsidRPr="006704CA">
        <w:t>all other methods of resolving the problem have failed.</w:t>
      </w:r>
    </w:p>
    <w:p w:rsidR="00827AC6" w:rsidRDefault="00827AC6" w:rsidP="00C40C5B">
      <w:pPr>
        <w:autoSpaceDE w:val="0"/>
        <w:autoSpaceDN w:val="0"/>
        <w:adjustRightInd w:val="0"/>
        <w:ind w:left="540"/>
      </w:pPr>
    </w:p>
    <w:p w:rsidR="00827AC6" w:rsidRPr="001150E2" w:rsidRDefault="00827AC6" w:rsidP="00C40C5B">
      <w:pPr>
        <w:numPr>
          <w:ilvl w:val="0"/>
          <w:numId w:val="5"/>
        </w:numPr>
        <w:autoSpaceDE w:val="0"/>
        <w:autoSpaceDN w:val="0"/>
        <w:adjustRightInd w:val="0"/>
        <w:spacing w:after="0" w:line="240" w:lineRule="auto"/>
        <w:ind w:left="371"/>
        <w:rPr>
          <w:b/>
          <w:bCs/>
        </w:rPr>
      </w:pPr>
      <w:r w:rsidRPr="001150E2">
        <w:rPr>
          <w:b/>
          <w:bCs/>
        </w:rPr>
        <w:t>Neighbourhood Wardens</w:t>
      </w:r>
    </w:p>
    <w:p w:rsidR="00827AC6" w:rsidRPr="006704CA" w:rsidRDefault="00827AC6" w:rsidP="005E187C">
      <w:pPr>
        <w:autoSpaceDE w:val="0"/>
        <w:autoSpaceDN w:val="0"/>
        <w:adjustRightInd w:val="0"/>
        <w:ind w:left="371"/>
      </w:pPr>
      <w:r w:rsidRPr="006704CA">
        <w:t xml:space="preserve">The </w:t>
      </w:r>
      <w:r w:rsidRPr="006704CA">
        <w:rPr>
          <w:b/>
          <w:bCs/>
        </w:rPr>
        <w:t>TMO</w:t>
      </w:r>
      <w:r w:rsidRPr="006704CA">
        <w:t xml:space="preserve"> Manager will (depending on the circumstances of the case) brief</w:t>
      </w:r>
      <w:r>
        <w:t xml:space="preserve"> </w:t>
      </w:r>
      <w:r w:rsidRPr="006704CA">
        <w:t xml:space="preserve">the local Warden about the complaint. The Neighbourhood Wardens can witness events that occur outside normal working hours and can also call on the complainant or witnesses to provide support and find out if any further incidents have occurred. </w:t>
      </w:r>
    </w:p>
    <w:p w:rsidR="00827AC6" w:rsidRPr="001150E2" w:rsidRDefault="00827AC6" w:rsidP="00C40C5B">
      <w:pPr>
        <w:numPr>
          <w:ilvl w:val="0"/>
          <w:numId w:val="5"/>
        </w:numPr>
        <w:autoSpaceDE w:val="0"/>
        <w:autoSpaceDN w:val="0"/>
        <w:adjustRightInd w:val="0"/>
        <w:spacing w:after="0" w:line="240" w:lineRule="auto"/>
        <w:ind w:left="371"/>
        <w:rPr>
          <w:b/>
          <w:bCs/>
        </w:rPr>
      </w:pPr>
      <w:r w:rsidRPr="001150E2">
        <w:rPr>
          <w:b/>
          <w:bCs/>
        </w:rPr>
        <w:t>Police</w:t>
      </w:r>
    </w:p>
    <w:p w:rsidR="00827AC6" w:rsidRDefault="00827AC6" w:rsidP="005E187C">
      <w:pPr>
        <w:autoSpaceDE w:val="0"/>
        <w:autoSpaceDN w:val="0"/>
        <w:adjustRightInd w:val="0"/>
        <w:ind w:left="371"/>
      </w:pPr>
      <w:r w:rsidRPr="006704CA">
        <w:t>The police can check information from police records, develop a joint approach to dealing with the problem, target the Police Community Support Officers patrols, give advice on possible criminal action and attend Court to present police evidence in civil cases.</w:t>
      </w:r>
    </w:p>
    <w:p w:rsidR="00827AC6" w:rsidRPr="001150E2" w:rsidRDefault="00827AC6" w:rsidP="00C40C5B">
      <w:pPr>
        <w:numPr>
          <w:ilvl w:val="0"/>
          <w:numId w:val="5"/>
        </w:numPr>
        <w:autoSpaceDE w:val="0"/>
        <w:autoSpaceDN w:val="0"/>
        <w:adjustRightInd w:val="0"/>
        <w:spacing w:after="0" w:line="240" w:lineRule="auto"/>
        <w:ind w:left="371"/>
        <w:rPr>
          <w:b/>
          <w:bCs/>
        </w:rPr>
      </w:pPr>
      <w:r w:rsidRPr="001150E2">
        <w:rPr>
          <w:b/>
          <w:bCs/>
        </w:rPr>
        <w:t>TMO Estate Staff</w:t>
      </w:r>
    </w:p>
    <w:p w:rsidR="00827AC6" w:rsidRPr="006704CA" w:rsidRDefault="00827AC6" w:rsidP="005E187C">
      <w:pPr>
        <w:autoSpaceDE w:val="0"/>
        <w:autoSpaceDN w:val="0"/>
        <w:adjustRightInd w:val="0"/>
        <w:ind w:left="371"/>
      </w:pPr>
      <w:r w:rsidRPr="006704CA">
        <w:t>Caretakers and cleaners can be asked to provide information about incidents they witness while they are carrying out their duties on estates. Estate staff can also give evidence in Court.</w:t>
      </w:r>
    </w:p>
    <w:p w:rsidR="00827AC6" w:rsidRPr="001150E2" w:rsidRDefault="00827AC6" w:rsidP="00C40C5B">
      <w:pPr>
        <w:numPr>
          <w:ilvl w:val="0"/>
          <w:numId w:val="5"/>
        </w:numPr>
        <w:autoSpaceDE w:val="0"/>
        <w:autoSpaceDN w:val="0"/>
        <w:adjustRightInd w:val="0"/>
        <w:spacing w:after="0" w:line="240" w:lineRule="auto"/>
        <w:ind w:left="371"/>
        <w:rPr>
          <w:b/>
          <w:bCs/>
        </w:rPr>
      </w:pPr>
      <w:r w:rsidRPr="001150E2">
        <w:rPr>
          <w:b/>
          <w:bCs/>
        </w:rPr>
        <w:t>Covert CCTV</w:t>
      </w:r>
    </w:p>
    <w:p w:rsidR="00827AC6" w:rsidRDefault="00827AC6" w:rsidP="005E187C">
      <w:pPr>
        <w:autoSpaceDE w:val="0"/>
        <w:autoSpaceDN w:val="0"/>
        <w:adjustRightInd w:val="0"/>
        <w:ind w:left="371"/>
      </w:pPr>
      <w:r w:rsidRPr="00ED3DFE">
        <w:t xml:space="preserve">The </w:t>
      </w:r>
      <w:r w:rsidRPr="00ED3DFE">
        <w:rPr>
          <w:b/>
          <w:bCs/>
        </w:rPr>
        <w:t>TMO</w:t>
      </w:r>
      <w:r w:rsidRPr="00ED3DFE">
        <w:t xml:space="preserve"> may request the Council</w:t>
      </w:r>
      <w:r>
        <w:rPr>
          <w:b/>
          <w:bCs/>
        </w:rPr>
        <w:t xml:space="preserve"> and/or its managing agent</w:t>
      </w:r>
      <w:r w:rsidRPr="00ED3DFE">
        <w:t xml:space="preserve"> and the Police to utilise covert cameras to gather visual</w:t>
      </w:r>
      <w:r>
        <w:t xml:space="preserve"> </w:t>
      </w:r>
      <w:r w:rsidRPr="00ED3DFE">
        <w:t xml:space="preserve">evidence of incidents particularly where nuisance is occurring in a hallway, entrance, outside someone’s front door, or in a relatively small area outside a block. </w:t>
      </w:r>
    </w:p>
    <w:p w:rsidR="00827AC6" w:rsidRPr="001150E2" w:rsidRDefault="00827AC6" w:rsidP="00C40C5B">
      <w:pPr>
        <w:numPr>
          <w:ilvl w:val="0"/>
          <w:numId w:val="5"/>
        </w:numPr>
        <w:autoSpaceDE w:val="0"/>
        <w:autoSpaceDN w:val="0"/>
        <w:adjustRightInd w:val="0"/>
        <w:spacing w:after="0" w:line="240" w:lineRule="auto"/>
        <w:ind w:left="371"/>
        <w:rPr>
          <w:b/>
          <w:bCs/>
        </w:rPr>
      </w:pPr>
      <w:r w:rsidRPr="001150E2">
        <w:rPr>
          <w:b/>
          <w:bCs/>
        </w:rPr>
        <w:t>Witnesses</w:t>
      </w:r>
    </w:p>
    <w:p w:rsidR="00827AC6" w:rsidRDefault="00827AC6" w:rsidP="005E187C">
      <w:pPr>
        <w:autoSpaceDE w:val="0"/>
        <w:autoSpaceDN w:val="0"/>
        <w:adjustRightInd w:val="0"/>
        <w:ind w:left="371"/>
      </w:pPr>
      <w:r w:rsidRPr="00ED3DFE">
        <w:t xml:space="preserve">The </w:t>
      </w:r>
      <w:r w:rsidRPr="00ED3DFE">
        <w:rPr>
          <w:b/>
          <w:bCs/>
        </w:rPr>
        <w:t xml:space="preserve">TMO </w:t>
      </w:r>
      <w:r w:rsidRPr="00ED3DFE">
        <w:t>will make enquiries of neighbours who might have witnessed incidents.</w:t>
      </w:r>
      <w:r>
        <w:t xml:space="preserve"> </w:t>
      </w:r>
      <w:r w:rsidRPr="00ED3DFE">
        <w:t>This information may help assess the seriousness of the ASB and who is responsible.</w:t>
      </w:r>
      <w:r>
        <w:t xml:space="preserve"> </w:t>
      </w:r>
      <w:r w:rsidRPr="00ED3DFE">
        <w:t xml:space="preserve">The </w:t>
      </w:r>
      <w:r w:rsidRPr="00ED3DFE">
        <w:rPr>
          <w:b/>
          <w:bCs/>
        </w:rPr>
        <w:t>TMO</w:t>
      </w:r>
      <w:r w:rsidRPr="00ED3DFE">
        <w:t xml:space="preserve"> will normally ask any witnesses to complete Incident Logs.</w:t>
      </w:r>
    </w:p>
    <w:p w:rsidR="00827AC6" w:rsidRPr="001150E2" w:rsidRDefault="00827AC6" w:rsidP="00C40C5B">
      <w:pPr>
        <w:numPr>
          <w:ilvl w:val="0"/>
          <w:numId w:val="5"/>
        </w:numPr>
        <w:autoSpaceDE w:val="0"/>
        <w:autoSpaceDN w:val="0"/>
        <w:adjustRightInd w:val="0"/>
        <w:spacing w:after="0" w:line="240" w:lineRule="auto"/>
        <w:ind w:left="371"/>
        <w:rPr>
          <w:b/>
          <w:bCs/>
        </w:rPr>
      </w:pPr>
      <w:r w:rsidRPr="001150E2">
        <w:rPr>
          <w:b/>
          <w:bCs/>
        </w:rPr>
        <w:t>Environmental Health</w:t>
      </w:r>
    </w:p>
    <w:p w:rsidR="00827AC6" w:rsidRDefault="00827AC6" w:rsidP="005E187C">
      <w:pPr>
        <w:autoSpaceDE w:val="0"/>
        <w:autoSpaceDN w:val="0"/>
        <w:adjustRightInd w:val="0"/>
        <w:ind w:left="371"/>
      </w:pPr>
      <w:r w:rsidRPr="00ED3DFE">
        <w:t xml:space="preserve">Environmental Health operates </w:t>
      </w:r>
      <w:r>
        <w:t xml:space="preserve">an out of hours service. </w:t>
      </w:r>
      <w:r w:rsidRPr="00ED3DFE">
        <w:t xml:space="preserve">The </w:t>
      </w:r>
      <w:r w:rsidRPr="00ED3DFE">
        <w:rPr>
          <w:b/>
          <w:bCs/>
        </w:rPr>
        <w:t>TMO</w:t>
      </w:r>
      <w:r w:rsidRPr="00ED3DFE">
        <w:t xml:space="preserve"> may request that they attend suspected incidents or that they install noise monitoring equipment into individuals’ homes to monitor sound levels caused by mechanical noise (for example,</w:t>
      </w:r>
      <w:r>
        <w:t xml:space="preserve"> l</w:t>
      </w:r>
      <w:r w:rsidRPr="00ED3DFE">
        <w:t xml:space="preserve">oud music, TVs). . </w:t>
      </w:r>
    </w:p>
    <w:p w:rsidR="00827AC6" w:rsidRDefault="00827AC6" w:rsidP="005E187C">
      <w:pPr>
        <w:ind w:left="371"/>
      </w:pPr>
      <w:r w:rsidRPr="00ED3DFE">
        <w:t xml:space="preserve">Where appropriate and on the support and advice of specialist agencies, the </w:t>
      </w:r>
      <w:r w:rsidRPr="00ED3DFE">
        <w:rPr>
          <w:b/>
          <w:bCs/>
        </w:rPr>
        <w:t>TMO</w:t>
      </w:r>
      <w:r w:rsidRPr="00ED3DFE">
        <w:t xml:space="preserve"> Manager, with </w:t>
      </w:r>
      <w:r>
        <w:rPr>
          <w:b/>
          <w:bCs/>
        </w:rPr>
        <w:t>Council and/or its managing agent</w:t>
      </w:r>
      <w:r w:rsidRPr="00ED3DFE">
        <w:t xml:space="preserve"> Officer support where necessary, may arrange for various types of intervention such as:</w:t>
      </w:r>
      <w:r>
        <w:t xml:space="preserve"> </w:t>
      </w:r>
    </w:p>
    <w:p w:rsidR="00827AC6" w:rsidRDefault="00827AC6" w:rsidP="00C40C5B">
      <w:pPr>
        <w:numPr>
          <w:ilvl w:val="0"/>
          <w:numId w:val="5"/>
        </w:numPr>
        <w:autoSpaceDE w:val="0"/>
        <w:autoSpaceDN w:val="0"/>
        <w:adjustRightInd w:val="0"/>
        <w:spacing w:after="0" w:line="240" w:lineRule="auto"/>
        <w:ind w:left="371"/>
        <w:rPr>
          <w:b/>
          <w:bCs/>
        </w:rPr>
      </w:pPr>
      <w:r w:rsidRPr="00ED3DFE">
        <w:rPr>
          <w:b/>
          <w:bCs/>
        </w:rPr>
        <w:t>Target hardening</w:t>
      </w:r>
    </w:p>
    <w:p w:rsidR="00827AC6" w:rsidRDefault="00827AC6" w:rsidP="00C40C5B">
      <w:pPr>
        <w:autoSpaceDE w:val="0"/>
        <w:autoSpaceDN w:val="0"/>
        <w:adjustRightInd w:val="0"/>
        <w:ind w:left="371"/>
      </w:pPr>
      <w:r w:rsidRPr="00ED3DFE">
        <w:t xml:space="preserve">‘Target hardening’ -  the various physical security improvements that may be carried out, either to an individual home or to the </w:t>
      </w:r>
      <w:r>
        <w:t xml:space="preserve">shared areas of estates such as </w:t>
      </w:r>
      <w:r w:rsidRPr="00ED3DFE">
        <w:t xml:space="preserve">better locks, door chains, spy holes , </w:t>
      </w:r>
      <w:r w:rsidRPr="00ED3DFE">
        <w:rPr>
          <w:rFonts w:ascii="Arial" w:hAnsi="Arial" w:cs="Arial"/>
        </w:rPr>
        <w:t></w:t>
      </w:r>
      <w:r w:rsidRPr="00ED3DFE">
        <w:t xml:space="preserve">frame bolts,  glazing film, </w:t>
      </w:r>
      <w:r w:rsidRPr="00ED3DFE">
        <w:rPr>
          <w:rFonts w:ascii="Arial" w:hAnsi="Arial" w:cs="Arial"/>
        </w:rPr>
        <w:t></w:t>
      </w:r>
      <w:r w:rsidRPr="00ED3DFE">
        <w:t xml:space="preserve">fire proof letterboxes </w:t>
      </w:r>
    </w:p>
    <w:p w:rsidR="00827AC6" w:rsidRPr="00ED3DFE" w:rsidRDefault="00827AC6" w:rsidP="005E187C">
      <w:pPr>
        <w:autoSpaceDE w:val="0"/>
        <w:autoSpaceDN w:val="0"/>
        <w:adjustRightInd w:val="0"/>
      </w:pPr>
      <w:r w:rsidRPr="00ED3DFE">
        <w:t>This service can also be provided for leaseholders, but unless there are exceptional circumstances, there may be a cost for any work carried out.</w:t>
      </w:r>
    </w:p>
    <w:p w:rsidR="00827AC6" w:rsidRDefault="00827AC6" w:rsidP="00C40C5B">
      <w:pPr>
        <w:numPr>
          <w:ilvl w:val="0"/>
          <w:numId w:val="7"/>
        </w:numPr>
        <w:tabs>
          <w:tab w:val="clear" w:pos="2187"/>
          <w:tab w:val="num" w:pos="371"/>
        </w:tabs>
        <w:spacing w:after="0" w:line="240" w:lineRule="auto"/>
        <w:ind w:left="2018" w:hanging="2007"/>
        <w:rPr>
          <w:b/>
          <w:bCs/>
        </w:rPr>
      </w:pPr>
      <w:r w:rsidRPr="00ED3DFE">
        <w:rPr>
          <w:b/>
          <w:bCs/>
        </w:rPr>
        <w:t>Interventions</w:t>
      </w:r>
    </w:p>
    <w:p w:rsidR="00827AC6" w:rsidRPr="00ED3DFE" w:rsidRDefault="00827AC6" w:rsidP="00C40C5B">
      <w:pPr>
        <w:tabs>
          <w:tab w:val="left" w:pos="540"/>
        </w:tabs>
        <w:ind w:left="371"/>
      </w:pPr>
      <w:r w:rsidRPr="00ED3DFE">
        <w:t xml:space="preserve">Having carried out the investigation, and having liaised with the </w:t>
      </w:r>
      <w:r>
        <w:rPr>
          <w:b/>
          <w:bCs/>
        </w:rPr>
        <w:t>Council and/or its managing agent</w:t>
      </w:r>
      <w:r w:rsidRPr="00ED3DFE">
        <w:rPr>
          <w:b/>
          <w:bCs/>
        </w:rPr>
        <w:t xml:space="preserve"> </w:t>
      </w:r>
      <w:r w:rsidRPr="00ED3DFE">
        <w:t xml:space="preserve">ASB Co- ordinator, the </w:t>
      </w:r>
      <w:r w:rsidRPr="00ED3DFE">
        <w:rPr>
          <w:b/>
          <w:bCs/>
        </w:rPr>
        <w:t>TMO</w:t>
      </w:r>
      <w:r w:rsidRPr="00ED3DFE">
        <w:t xml:space="preserve"> Manager may request the </w:t>
      </w:r>
      <w:r>
        <w:rPr>
          <w:b/>
          <w:bCs/>
        </w:rPr>
        <w:t>Council and/or its managing agent</w:t>
      </w:r>
      <w:r w:rsidRPr="00ED3DFE">
        <w:rPr>
          <w:b/>
          <w:bCs/>
        </w:rPr>
        <w:t xml:space="preserve"> </w:t>
      </w:r>
      <w:r w:rsidRPr="00ED3DFE">
        <w:t>to initiate one of the following actions:</w:t>
      </w:r>
    </w:p>
    <w:p w:rsidR="00827AC6" w:rsidRPr="00ED3DFE" w:rsidRDefault="00827AC6" w:rsidP="00C40C5B">
      <w:pPr>
        <w:numPr>
          <w:ilvl w:val="0"/>
          <w:numId w:val="6"/>
        </w:numPr>
        <w:tabs>
          <w:tab w:val="clear" w:pos="1080"/>
          <w:tab w:val="num" w:pos="731"/>
        </w:tabs>
        <w:spacing w:after="0" w:line="240" w:lineRule="auto"/>
        <w:ind w:left="731"/>
      </w:pPr>
      <w:r w:rsidRPr="00ED3DFE">
        <w:t>Mediation</w:t>
      </w:r>
    </w:p>
    <w:p w:rsidR="00827AC6" w:rsidRPr="00ED3DFE" w:rsidRDefault="00827AC6" w:rsidP="00C40C5B">
      <w:pPr>
        <w:numPr>
          <w:ilvl w:val="0"/>
          <w:numId w:val="6"/>
        </w:numPr>
        <w:tabs>
          <w:tab w:val="clear" w:pos="1080"/>
          <w:tab w:val="num" w:pos="731"/>
        </w:tabs>
        <w:spacing w:after="0" w:line="240" w:lineRule="auto"/>
        <w:ind w:left="731"/>
      </w:pPr>
      <w:r w:rsidRPr="00ED3DFE">
        <w:t>Acceptable Behaviour Contracts;</w:t>
      </w:r>
    </w:p>
    <w:p w:rsidR="00827AC6" w:rsidRPr="00ED3DFE" w:rsidRDefault="00827AC6" w:rsidP="00C40C5B">
      <w:pPr>
        <w:numPr>
          <w:ilvl w:val="0"/>
          <w:numId w:val="6"/>
        </w:numPr>
        <w:tabs>
          <w:tab w:val="clear" w:pos="1080"/>
          <w:tab w:val="num" w:pos="731"/>
        </w:tabs>
        <w:spacing w:after="0" w:line="240" w:lineRule="auto"/>
        <w:ind w:left="731"/>
      </w:pPr>
      <w:r w:rsidRPr="00ED3DFE">
        <w:t>Anti-Social Behaviour Orders;</w:t>
      </w:r>
    </w:p>
    <w:p w:rsidR="00827AC6" w:rsidRPr="00ED3DFE" w:rsidRDefault="00827AC6" w:rsidP="00C40C5B">
      <w:pPr>
        <w:numPr>
          <w:ilvl w:val="0"/>
          <w:numId w:val="6"/>
        </w:numPr>
        <w:tabs>
          <w:tab w:val="clear" w:pos="1080"/>
          <w:tab w:val="num" w:pos="731"/>
        </w:tabs>
        <w:spacing w:after="0" w:line="240" w:lineRule="auto"/>
        <w:ind w:left="731"/>
      </w:pPr>
      <w:r w:rsidRPr="00ED3DFE">
        <w:t xml:space="preserve">Injunctions and exclusions orders under sections 153A, 153B, 153C or 153D of the 1996 Act </w:t>
      </w:r>
    </w:p>
    <w:p w:rsidR="00827AC6" w:rsidRPr="00ED3DFE" w:rsidRDefault="00827AC6" w:rsidP="00C40C5B">
      <w:pPr>
        <w:numPr>
          <w:ilvl w:val="0"/>
          <w:numId w:val="6"/>
        </w:numPr>
        <w:tabs>
          <w:tab w:val="clear" w:pos="1080"/>
          <w:tab w:val="num" w:pos="731"/>
        </w:tabs>
        <w:spacing w:after="0" w:line="240" w:lineRule="auto"/>
        <w:ind w:left="731"/>
      </w:pPr>
      <w:r w:rsidRPr="00ED3DFE">
        <w:t>Injunctions under section 222 of the Local Government Act 1972;</w:t>
      </w:r>
    </w:p>
    <w:p w:rsidR="00827AC6" w:rsidRPr="00ED3DFE" w:rsidRDefault="00827AC6" w:rsidP="00C40C5B">
      <w:pPr>
        <w:numPr>
          <w:ilvl w:val="0"/>
          <w:numId w:val="6"/>
        </w:numPr>
        <w:tabs>
          <w:tab w:val="clear" w:pos="1080"/>
          <w:tab w:val="num" w:pos="731"/>
        </w:tabs>
        <w:spacing w:after="0" w:line="240" w:lineRule="auto"/>
        <w:ind w:left="731"/>
      </w:pPr>
      <w:r w:rsidRPr="00ED3DFE">
        <w:t>In connection with any of the injunctions above,  applications for powers of arrest</w:t>
      </w:r>
    </w:p>
    <w:p w:rsidR="00827AC6" w:rsidRPr="00ED3DFE" w:rsidRDefault="00827AC6" w:rsidP="00C40C5B">
      <w:pPr>
        <w:numPr>
          <w:ilvl w:val="0"/>
          <w:numId w:val="6"/>
        </w:numPr>
        <w:tabs>
          <w:tab w:val="clear" w:pos="1080"/>
          <w:tab w:val="num" w:pos="731"/>
        </w:tabs>
        <w:spacing w:after="0" w:line="240" w:lineRule="auto"/>
        <w:ind w:left="731"/>
      </w:pPr>
      <w:r w:rsidRPr="00ED3DFE">
        <w:t>Possession proceedings;</w:t>
      </w:r>
    </w:p>
    <w:p w:rsidR="00827AC6" w:rsidRPr="00ED3DFE" w:rsidRDefault="00827AC6" w:rsidP="00C40C5B">
      <w:pPr>
        <w:numPr>
          <w:ilvl w:val="0"/>
          <w:numId w:val="6"/>
        </w:numPr>
        <w:tabs>
          <w:tab w:val="clear" w:pos="1080"/>
          <w:tab w:val="num" w:pos="731"/>
        </w:tabs>
        <w:spacing w:after="0" w:line="240" w:lineRule="auto"/>
        <w:ind w:left="731"/>
      </w:pPr>
      <w:r w:rsidRPr="00ED3DFE">
        <w:t>Eviction;</w:t>
      </w:r>
    </w:p>
    <w:p w:rsidR="00827AC6" w:rsidRPr="00ED3DFE" w:rsidRDefault="00827AC6" w:rsidP="00C40C5B">
      <w:pPr>
        <w:numPr>
          <w:ilvl w:val="0"/>
          <w:numId w:val="6"/>
        </w:numPr>
        <w:tabs>
          <w:tab w:val="clear" w:pos="1080"/>
          <w:tab w:val="num" w:pos="731"/>
        </w:tabs>
        <w:spacing w:after="0" w:line="240" w:lineRule="auto"/>
        <w:ind w:left="731"/>
      </w:pPr>
      <w:r w:rsidRPr="00ED3DFE">
        <w:t>Demoted tenancies; and</w:t>
      </w:r>
    </w:p>
    <w:p w:rsidR="00827AC6" w:rsidRDefault="00827AC6" w:rsidP="005E187C">
      <w:pPr>
        <w:numPr>
          <w:ilvl w:val="0"/>
          <w:numId w:val="6"/>
        </w:numPr>
        <w:tabs>
          <w:tab w:val="clear" w:pos="1080"/>
          <w:tab w:val="num" w:pos="731"/>
        </w:tabs>
        <w:spacing w:after="0" w:line="240" w:lineRule="auto"/>
        <w:ind w:left="731"/>
      </w:pPr>
      <w:r w:rsidRPr="00ED3DFE">
        <w:t>Any other legal action which could be taken with the support of the police or local authority, for example, Environmental Protection Act (1990) action or criminal prosecution.</w:t>
      </w:r>
    </w:p>
    <w:p w:rsidR="00827AC6" w:rsidRDefault="00827AC6" w:rsidP="005E187C">
      <w:pPr>
        <w:numPr>
          <w:ilvl w:val="0"/>
          <w:numId w:val="6"/>
        </w:numPr>
        <w:tabs>
          <w:tab w:val="clear" w:pos="1080"/>
          <w:tab w:val="num" w:pos="731"/>
        </w:tabs>
        <w:spacing w:after="0" w:line="240" w:lineRule="auto"/>
        <w:ind w:left="731"/>
      </w:pPr>
    </w:p>
    <w:p w:rsidR="00827AC6" w:rsidRPr="005E187C" w:rsidRDefault="00827AC6" w:rsidP="005E187C">
      <w:r w:rsidRPr="00ED3DFE">
        <w:t xml:space="preserve">Some interventions may go wider than the housing management function but the </w:t>
      </w:r>
      <w:r>
        <w:rPr>
          <w:b/>
          <w:bCs/>
        </w:rPr>
        <w:t>Council and/or its managing agent</w:t>
      </w:r>
      <w:r w:rsidRPr="00ED3DFE">
        <w:rPr>
          <w:b/>
          <w:bCs/>
        </w:rPr>
        <w:t xml:space="preserve"> </w:t>
      </w:r>
      <w:r w:rsidRPr="00ED3DFE">
        <w:t xml:space="preserve">and the </w:t>
      </w:r>
      <w:r w:rsidRPr="00ED3DFE">
        <w:rPr>
          <w:b/>
          <w:bCs/>
        </w:rPr>
        <w:t>TMO</w:t>
      </w:r>
      <w:r w:rsidRPr="00ED3DFE">
        <w:t xml:space="preserve"> may agree that the </w:t>
      </w:r>
      <w:r w:rsidRPr="00ED3DFE">
        <w:rPr>
          <w:b/>
          <w:bCs/>
        </w:rPr>
        <w:t>TMO</w:t>
      </w:r>
      <w:r w:rsidRPr="00ED3DFE">
        <w:t xml:space="preserve"> has a role in assisting the </w:t>
      </w:r>
      <w:r>
        <w:rPr>
          <w:b/>
          <w:bCs/>
        </w:rPr>
        <w:t>Council and/or its managing agent</w:t>
      </w:r>
      <w:r w:rsidRPr="00ED3DFE">
        <w:t xml:space="preserve"> in such cases.</w:t>
      </w:r>
    </w:p>
    <w:p w:rsidR="00827AC6" w:rsidRPr="00EA34A1" w:rsidRDefault="00827AC6" w:rsidP="00C40C5B">
      <w:pPr>
        <w:pStyle w:val="BodyText"/>
        <w:rPr>
          <w:rFonts w:ascii="Calibri" w:hAnsi="Calibri" w:cs="Calibri"/>
          <w:color w:val="000000"/>
          <w:sz w:val="22"/>
          <w:szCs w:val="22"/>
        </w:rPr>
      </w:pPr>
      <w:r w:rsidRPr="00EA34A1">
        <w:rPr>
          <w:rFonts w:ascii="Calibri" w:hAnsi="Calibri" w:cs="Calibri"/>
          <w:color w:val="000000"/>
          <w:sz w:val="22"/>
          <w:szCs w:val="22"/>
        </w:rPr>
        <w:t xml:space="preserve">a. Acceptable Behaviour Contract </w:t>
      </w:r>
    </w:p>
    <w:p w:rsidR="00827AC6" w:rsidRPr="00EA34A1" w:rsidRDefault="00827AC6" w:rsidP="00C40C5B">
      <w:pPr>
        <w:pStyle w:val="BodyText"/>
        <w:rPr>
          <w:rFonts w:ascii="Calibri" w:hAnsi="Calibri" w:cs="Calibri"/>
          <w:color w:val="000000"/>
          <w:sz w:val="22"/>
          <w:szCs w:val="22"/>
        </w:rPr>
      </w:pPr>
      <w:r w:rsidRPr="00EA34A1">
        <w:rPr>
          <w:rFonts w:ascii="Calibri" w:hAnsi="Calibri" w:cs="Calibri"/>
          <w:color w:val="000000"/>
          <w:sz w:val="22"/>
          <w:szCs w:val="22"/>
        </w:rPr>
        <w:t>This is a written agreement by an individual with us and the Police not to carry on with certain identifiable acts, which could be construed as anti-social behaviour or harassment. Within Havering it is designed for those aged 10 years and older and lasts for one year.</w:t>
      </w:r>
    </w:p>
    <w:p w:rsidR="00827AC6" w:rsidRPr="00EA34A1" w:rsidRDefault="00827AC6" w:rsidP="00C40C5B">
      <w:pPr>
        <w:pStyle w:val="BodyText"/>
        <w:rPr>
          <w:rFonts w:ascii="Calibri" w:hAnsi="Calibri" w:cs="Calibri"/>
          <w:color w:val="000000"/>
          <w:sz w:val="22"/>
          <w:szCs w:val="22"/>
        </w:rPr>
      </w:pPr>
      <w:r w:rsidRPr="00EA34A1">
        <w:rPr>
          <w:rFonts w:ascii="Calibri" w:hAnsi="Calibri" w:cs="Calibri"/>
          <w:color w:val="000000"/>
          <w:sz w:val="22"/>
          <w:szCs w:val="22"/>
        </w:rPr>
        <w:t xml:space="preserve">This approach will be used for any age group, and not just younger people, even though it has been used a lot to target problems with younger people.  They are used to address early stages of anti-social behaviour and if broken, may lead to an Anti-Social Behaviour Order or Injunction being issued.  </w:t>
      </w:r>
    </w:p>
    <w:p w:rsidR="00827AC6" w:rsidRPr="00EA34A1" w:rsidRDefault="00827AC6" w:rsidP="00C40C5B">
      <w:pPr>
        <w:pStyle w:val="BodyText"/>
        <w:ind w:firstLine="540"/>
        <w:rPr>
          <w:rFonts w:ascii="Calibri" w:hAnsi="Calibri" w:cs="Calibri"/>
          <w:color w:val="000000"/>
          <w:sz w:val="22"/>
          <w:szCs w:val="22"/>
        </w:rPr>
      </w:pPr>
    </w:p>
    <w:p w:rsidR="00827AC6" w:rsidRPr="00EA34A1" w:rsidRDefault="00827AC6" w:rsidP="00C40C5B">
      <w:pPr>
        <w:pStyle w:val="BodyText"/>
        <w:rPr>
          <w:rFonts w:ascii="Calibri" w:hAnsi="Calibri" w:cs="Calibri"/>
          <w:color w:val="000000"/>
          <w:sz w:val="22"/>
          <w:szCs w:val="22"/>
        </w:rPr>
      </w:pPr>
      <w:r w:rsidRPr="00EA34A1">
        <w:rPr>
          <w:rFonts w:ascii="Calibri" w:hAnsi="Calibri" w:cs="Calibri"/>
          <w:color w:val="000000"/>
          <w:sz w:val="22"/>
          <w:szCs w:val="22"/>
        </w:rPr>
        <w:t>b. Injunctions</w:t>
      </w:r>
    </w:p>
    <w:p w:rsidR="00827AC6" w:rsidRPr="00EA34A1" w:rsidRDefault="00827AC6" w:rsidP="00C40C5B">
      <w:pPr>
        <w:pStyle w:val="BodyText"/>
        <w:rPr>
          <w:rFonts w:ascii="Calibri" w:hAnsi="Calibri" w:cs="Calibri"/>
          <w:color w:val="000000"/>
          <w:sz w:val="22"/>
          <w:szCs w:val="22"/>
        </w:rPr>
      </w:pPr>
      <w:r w:rsidRPr="00EA34A1">
        <w:rPr>
          <w:rFonts w:ascii="Calibri" w:hAnsi="Calibri" w:cs="Calibri"/>
          <w:color w:val="000000"/>
          <w:sz w:val="22"/>
          <w:szCs w:val="22"/>
        </w:rPr>
        <w:t>An injunction is a court order that is preventative e.g. ordering a person not to behave in a certain way.  It usually seeks to stop nuisance, annoyance and harassment.  Breaching an injunction is punishable by a fine or imprisonment.</w:t>
      </w:r>
    </w:p>
    <w:p w:rsidR="00827AC6" w:rsidRPr="00EA34A1" w:rsidRDefault="00827AC6" w:rsidP="00C40C5B">
      <w:pPr>
        <w:pStyle w:val="BodyText"/>
        <w:rPr>
          <w:rFonts w:ascii="Calibri" w:hAnsi="Calibri" w:cs="Calibri"/>
          <w:color w:val="000000"/>
          <w:sz w:val="22"/>
          <w:szCs w:val="22"/>
        </w:rPr>
      </w:pPr>
      <w:r w:rsidRPr="00EA34A1">
        <w:rPr>
          <w:rFonts w:ascii="Calibri" w:hAnsi="Calibri" w:cs="Calibri"/>
          <w:color w:val="000000"/>
          <w:sz w:val="22"/>
          <w:szCs w:val="22"/>
        </w:rPr>
        <w:t>Injunctions can be used to:</w:t>
      </w:r>
    </w:p>
    <w:p w:rsidR="00827AC6" w:rsidRPr="00EA34A1" w:rsidRDefault="00827AC6" w:rsidP="00C40C5B">
      <w:pPr>
        <w:pStyle w:val="BodyText"/>
        <w:numPr>
          <w:ilvl w:val="0"/>
          <w:numId w:val="2"/>
        </w:numPr>
        <w:tabs>
          <w:tab w:val="clear" w:pos="900"/>
          <w:tab w:val="num" w:pos="720"/>
        </w:tabs>
        <w:spacing w:after="0"/>
        <w:ind w:left="720"/>
        <w:jc w:val="both"/>
        <w:rPr>
          <w:rFonts w:ascii="Calibri" w:hAnsi="Calibri" w:cs="Calibri"/>
          <w:color w:val="000000"/>
          <w:sz w:val="22"/>
          <w:szCs w:val="22"/>
        </w:rPr>
      </w:pPr>
      <w:r w:rsidRPr="00EA34A1">
        <w:rPr>
          <w:rFonts w:ascii="Calibri" w:hAnsi="Calibri" w:cs="Calibri"/>
          <w:color w:val="000000"/>
          <w:sz w:val="22"/>
          <w:szCs w:val="22"/>
        </w:rPr>
        <w:t>Protect staff</w:t>
      </w:r>
    </w:p>
    <w:p w:rsidR="00827AC6" w:rsidRPr="00EA34A1" w:rsidRDefault="00827AC6" w:rsidP="00C40C5B">
      <w:pPr>
        <w:pStyle w:val="BodyText"/>
        <w:numPr>
          <w:ilvl w:val="0"/>
          <w:numId w:val="2"/>
        </w:numPr>
        <w:tabs>
          <w:tab w:val="clear" w:pos="900"/>
          <w:tab w:val="num" w:pos="720"/>
        </w:tabs>
        <w:spacing w:after="0"/>
        <w:ind w:left="720"/>
        <w:jc w:val="both"/>
        <w:rPr>
          <w:rFonts w:ascii="Calibri" w:hAnsi="Calibri" w:cs="Calibri"/>
          <w:color w:val="000000"/>
          <w:sz w:val="22"/>
          <w:szCs w:val="22"/>
        </w:rPr>
      </w:pPr>
      <w:r w:rsidRPr="00EA34A1">
        <w:rPr>
          <w:rFonts w:ascii="Calibri" w:hAnsi="Calibri" w:cs="Calibri"/>
          <w:color w:val="000000"/>
          <w:sz w:val="22"/>
          <w:szCs w:val="22"/>
        </w:rPr>
        <w:t>Curtail behaviour</w:t>
      </w:r>
    </w:p>
    <w:p w:rsidR="00827AC6" w:rsidRPr="00EA34A1" w:rsidRDefault="00827AC6" w:rsidP="00C40C5B">
      <w:pPr>
        <w:pStyle w:val="BodyText"/>
        <w:numPr>
          <w:ilvl w:val="0"/>
          <w:numId w:val="2"/>
        </w:numPr>
        <w:tabs>
          <w:tab w:val="clear" w:pos="900"/>
          <w:tab w:val="num" w:pos="720"/>
        </w:tabs>
        <w:spacing w:after="0"/>
        <w:ind w:left="720"/>
        <w:jc w:val="both"/>
        <w:rPr>
          <w:rFonts w:ascii="Calibri" w:hAnsi="Calibri" w:cs="Calibri"/>
          <w:color w:val="000000"/>
          <w:sz w:val="22"/>
          <w:szCs w:val="22"/>
        </w:rPr>
      </w:pPr>
      <w:r w:rsidRPr="00EA34A1">
        <w:rPr>
          <w:rFonts w:ascii="Calibri" w:hAnsi="Calibri" w:cs="Calibri"/>
          <w:color w:val="000000"/>
          <w:sz w:val="22"/>
          <w:szCs w:val="22"/>
        </w:rPr>
        <w:t>Stop someone entering a premises</w:t>
      </w:r>
    </w:p>
    <w:p w:rsidR="00827AC6" w:rsidRPr="00EA34A1" w:rsidRDefault="00827AC6" w:rsidP="00C40C5B">
      <w:pPr>
        <w:pStyle w:val="BodyText"/>
        <w:numPr>
          <w:ilvl w:val="0"/>
          <w:numId w:val="2"/>
        </w:numPr>
        <w:tabs>
          <w:tab w:val="clear" w:pos="900"/>
          <w:tab w:val="num" w:pos="720"/>
        </w:tabs>
        <w:spacing w:after="0"/>
        <w:ind w:left="720"/>
        <w:jc w:val="both"/>
        <w:rPr>
          <w:rFonts w:ascii="Calibri" w:hAnsi="Calibri" w:cs="Calibri"/>
          <w:color w:val="000000"/>
          <w:sz w:val="22"/>
          <w:szCs w:val="22"/>
        </w:rPr>
      </w:pPr>
      <w:r w:rsidRPr="00EA34A1">
        <w:rPr>
          <w:rFonts w:ascii="Calibri" w:hAnsi="Calibri" w:cs="Calibri"/>
          <w:color w:val="000000"/>
          <w:sz w:val="22"/>
          <w:szCs w:val="22"/>
        </w:rPr>
        <w:t>Exclude perpetrators from specified areas.</w:t>
      </w:r>
    </w:p>
    <w:p w:rsidR="00827AC6" w:rsidRPr="00EA34A1" w:rsidRDefault="00827AC6" w:rsidP="00C40C5B">
      <w:pPr>
        <w:pStyle w:val="BodyText"/>
        <w:rPr>
          <w:rFonts w:ascii="Calibri" w:hAnsi="Calibri" w:cs="Calibri"/>
          <w:color w:val="000000"/>
          <w:sz w:val="22"/>
          <w:szCs w:val="22"/>
        </w:rPr>
      </w:pPr>
    </w:p>
    <w:p w:rsidR="00827AC6" w:rsidRPr="00EA34A1" w:rsidRDefault="00827AC6" w:rsidP="00C40C5B">
      <w:pPr>
        <w:pStyle w:val="BodyText"/>
        <w:tabs>
          <w:tab w:val="left" w:pos="450"/>
        </w:tabs>
        <w:rPr>
          <w:rFonts w:ascii="Calibri" w:hAnsi="Calibri" w:cs="Calibri"/>
          <w:color w:val="000000"/>
          <w:sz w:val="22"/>
          <w:szCs w:val="22"/>
        </w:rPr>
      </w:pPr>
      <w:r w:rsidRPr="00EA34A1">
        <w:rPr>
          <w:rFonts w:ascii="Calibri" w:hAnsi="Calibri" w:cs="Calibri"/>
          <w:color w:val="000000"/>
          <w:sz w:val="22"/>
          <w:szCs w:val="22"/>
        </w:rPr>
        <w:t xml:space="preserve">These will be used against anyone causing anti-social behaviour and are not just for tenants but also visitors, family members, leaseholders or owner occupiers.  </w:t>
      </w:r>
    </w:p>
    <w:p w:rsidR="00827AC6" w:rsidRPr="00EA34A1" w:rsidRDefault="00827AC6" w:rsidP="005E187C">
      <w:pPr>
        <w:pStyle w:val="BodyText"/>
        <w:rPr>
          <w:rFonts w:ascii="Calibri" w:hAnsi="Calibri" w:cs="Calibri"/>
          <w:color w:val="000000"/>
          <w:sz w:val="22"/>
          <w:szCs w:val="22"/>
        </w:rPr>
      </w:pPr>
    </w:p>
    <w:p w:rsidR="00827AC6" w:rsidRPr="00EA34A1" w:rsidRDefault="00827AC6" w:rsidP="00C40C5B">
      <w:pPr>
        <w:pStyle w:val="BodyText"/>
        <w:ind w:left="-397" w:firstLine="357"/>
        <w:rPr>
          <w:rFonts w:ascii="Calibri" w:hAnsi="Calibri" w:cs="Calibri"/>
          <w:color w:val="000000"/>
          <w:sz w:val="22"/>
          <w:szCs w:val="22"/>
        </w:rPr>
      </w:pPr>
      <w:r w:rsidRPr="00EA34A1">
        <w:rPr>
          <w:rFonts w:ascii="Calibri" w:hAnsi="Calibri" w:cs="Calibri"/>
          <w:color w:val="000000"/>
          <w:sz w:val="22"/>
          <w:szCs w:val="22"/>
        </w:rPr>
        <w:t xml:space="preserve">Anti-Social Behaviour Order </w:t>
      </w:r>
    </w:p>
    <w:p w:rsidR="00827AC6" w:rsidRPr="00EA34A1" w:rsidRDefault="00827AC6" w:rsidP="00C40C5B">
      <w:pPr>
        <w:pStyle w:val="BodyText"/>
        <w:rPr>
          <w:rFonts w:ascii="Calibri" w:hAnsi="Calibri" w:cs="Calibri"/>
          <w:color w:val="000000"/>
          <w:sz w:val="22"/>
          <w:szCs w:val="22"/>
        </w:rPr>
      </w:pPr>
      <w:r w:rsidRPr="00EA34A1">
        <w:rPr>
          <w:rFonts w:ascii="Calibri" w:hAnsi="Calibri" w:cs="Calibri"/>
          <w:color w:val="000000"/>
          <w:sz w:val="22"/>
          <w:szCs w:val="22"/>
        </w:rPr>
        <w:t xml:space="preserve">An Anti-Social Behaviour Orders is similar to an injunction.  An application is made to the Romford Magistrates Court by the Local Authority or Police against an individual who acts in an anti-social manner, that is, causes harassment, alarm or distress to one or more people of a different household to the defendant.  </w:t>
      </w:r>
    </w:p>
    <w:p w:rsidR="00827AC6" w:rsidRPr="00EA34A1" w:rsidRDefault="00827AC6" w:rsidP="00C40C5B">
      <w:pPr>
        <w:pStyle w:val="BodyText"/>
        <w:rPr>
          <w:rFonts w:ascii="Calibri" w:hAnsi="Calibri" w:cs="Calibri"/>
          <w:color w:val="000000"/>
          <w:sz w:val="22"/>
          <w:szCs w:val="22"/>
        </w:rPr>
      </w:pPr>
      <w:r w:rsidRPr="00EA34A1">
        <w:rPr>
          <w:rFonts w:ascii="Calibri" w:hAnsi="Calibri" w:cs="Calibri"/>
          <w:color w:val="000000"/>
          <w:sz w:val="22"/>
          <w:szCs w:val="22"/>
        </w:rPr>
        <w:t>As a general rule an application for an Anti-Social Behaviour Order will be made either when other methods to prevent further misbehaviours have failed or when such other methods have been considered but have been deemed either inappropriate in the circumstances or to be less effective than such an Order.</w:t>
      </w:r>
    </w:p>
    <w:p w:rsidR="00827AC6" w:rsidRPr="00EA34A1" w:rsidRDefault="00827AC6" w:rsidP="00C40C5B">
      <w:pPr>
        <w:pStyle w:val="BodyText"/>
        <w:ind w:firstLine="360"/>
        <w:rPr>
          <w:rFonts w:ascii="Calibri" w:hAnsi="Calibri" w:cs="Calibri"/>
          <w:color w:val="000000"/>
          <w:sz w:val="22"/>
          <w:szCs w:val="22"/>
        </w:rPr>
      </w:pPr>
    </w:p>
    <w:p w:rsidR="00827AC6" w:rsidRPr="00EA34A1" w:rsidRDefault="00827AC6" w:rsidP="00C40C5B">
      <w:pPr>
        <w:pStyle w:val="BodyText"/>
        <w:ind w:left="-340" w:firstLine="357"/>
        <w:rPr>
          <w:rFonts w:ascii="Calibri" w:hAnsi="Calibri" w:cs="Calibri"/>
          <w:color w:val="000000"/>
          <w:sz w:val="22"/>
          <w:szCs w:val="22"/>
        </w:rPr>
      </w:pPr>
      <w:r w:rsidRPr="00EA34A1">
        <w:rPr>
          <w:rFonts w:ascii="Calibri" w:hAnsi="Calibri" w:cs="Calibri"/>
          <w:color w:val="000000"/>
          <w:sz w:val="22"/>
          <w:szCs w:val="22"/>
        </w:rPr>
        <w:t>Possession Proceedings</w:t>
      </w:r>
    </w:p>
    <w:p w:rsidR="00827AC6" w:rsidRPr="00EA34A1" w:rsidRDefault="00827AC6" w:rsidP="00C40C5B">
      <w:pPr>
        <w:pStyle w:val="BodyText"/>
        <w:ind w:left="17"/>
        <w:rPr>
          <w:rFonts w:ascii="Calibri" w:hAnsi="Calibri" w:cs="Calibri"/>
          <w:color w:val="000000"/>
          <w:sz w:val="22"/>
          <w:szCs w:val="22"/>
        </w:rPr>
      </w:pPr>
      <w:r w:rsidRPr="00EA34A1">
        <w:rPr>
          <w:rFonts w:ascii="Calibri" w:hAnsi="Calibri" w:cs="Calibri"/>
          <w:color w:val="000000"/>
          <w:sz w:val="22"/>
          <w:szCs w:val="22"/>
        </w:rPr>
        <w:t>We will seek to evict a tenant in cases of severe or persistent anti-social behaviour.</w:t>
      </w:r>
    </w:p>
    <w:p w:rsidR="00827AC6" w:rsidRPr="00EA34A1" w:rsidRDefault="00827AC6" w:rsidP="00C40C5B">
      <w:pPr>
        <w:pStyle w:val="BodyText"/>
        <w:ind w:firstLine="360"/>
        <w:rPr>
          <w:rFonts w:ascii="Calibri" w:hAnsi="Calibri" w:cs="Calibri"/>
          <w:color w:val="000000"/>
          <w:sz w:val="22"/>
          <w:szCs w:val="22"/>
        </w:rPr>
      </w:pPr>
    </w:p>
    <w:p w:rsidR="00827AC6" w:rsidRPr="00EA34A1" w:rsidRDefault="00827AC6" w:rsidP="00C40C5B">
      <w:pPr>
        <w:pStyle w:val="BodyText"/>
        <w:ind w:left="-340" w:firstLine="357"/>
        <w:rPr>
          <w:rFonts w:ascii="Calibri" w:hAnsi="Calibri" w:cs="Calibri"/>
          <w:color w:val="000000"/>
          <w:sz w:val="22"/>
          <w:szCs w:val="22"/>
        </w:rPr>
      </w:pPr>
      <w:r w:rsidRPr="00EA34A1">
        <w:rPr>
          <w:rFonts w:ascii="Calibri" w:hAnsi="Calibri" w:cs="Calibri"/>
          <w:color w:val="000000"/>
          <w:sz w:val="22"/>
          <w:szCs w:val="22"/>
        </w:rPr>
        <w:t>Forfeiture of Lease</w:t>
      </w:r>
    </w:p>
    <w:p w:rsidR="00827AC6" w:rsidRPr="00EA34A1" w:rsidRDefault="00827AC6" w:rsidP="00C40C5B">
      <w:pPr>
        <w:pStyle w:val="BodyText"/>
        <w:ind w:left="17"/>
        <w:rPr>
          <w:rFonts w:ascii="Calibri" w:hAnsi="Calibri" w:cs="Calibri"/>
          <w:color w:val="000000"/>
          <w:sz w:val="22"/>
          <w:szCs w:val="22"/>
        </w:rPr>
      </w:pPr>
      <w:r w:rsidRPr="00EA34A1">
        <w:rPr>
          <w:rFonts w:ascii="Calibri" w:hAnsi="Calibri" w:cs="Calibri"/>
          <w:color w:val="000000"/>
          <w:sz w:val="22"/>
          <w:szCs w:val="22"/>
        </w:rPr>
        <w:t>We will seek to recover a Council residential leasehold property in cases of severe or persistent anti-social behaviour.</w:t>
      </w:r>
    </w:p>
    <w:p w:rsidR="00827AC6" w:rsidRDefault="00827AC6" w:rsidP="00EA34A1">
      <w:pPr>
        <w:rPr>
          <w:b/>
          <w:bCs/>
        </w:rPr>
      </w:pPr>
    </w:p>
    <w:p w:rsidR="00827AC6" w:rsidRPr="002C45AF" w:rsidRDefault="00827AC6" w:rsidP="00C40C5B">
      <w:pPr>
        <w:rPr>
          <w:b/>
          <w:bCs/>
        </w:rPr>
      </w:pPr>
      <w:r>
        <w:rPr>
          <w:b/>
          <w:bCs/>
        </w:rPr>
        <w:t>5.  Racial and other harassment policies and procedures.</w:t>
      </w:r>
    </w:p>
    <w:p w:rsidR="00827AC6" w:rsidRPr="001A351D" w:rsidRDefault="00827AC6" w:rsidP="00C40C5B">
      <w:pPr>
        <w:rPr>
          <w:color w:val="000000"/>
        </w:rPr>
      </w:pPr>
      <w:r w:rsidRPr="001A351D">
        <w:rPr>
          <w:color w:val="000000"/>
        </w:rPr>
        <w:t xml:space="preserve">The </w:t>
      </w:r>
      <w:r w:rsidRPr="001A351D">
        <w:rPr>
          <w:b/>
          <w:bCs/>
          <w:color w:val="000000"/>
        </w:rPr>
        <w:t>TMO</w:t>
      </w:r>
      <w:r w:rsidRPr="001A351D">
        <w:rPr>
          <w:color w:val="000000"/>
        </w:rPr>
        <w:t xml:space="preserve"> will comply with the </w:t>
      </w:r>
      <w:r>
        <w:rPr>
          <w:b/>
          <w:bCs/>
          <w:color w:val="000000"/>
        </w:rPr>
        <w:t>Council and/or its managing agent’s</w:t>
      </w:r>
      <w:r w:rsidRPr="001A351D">
        <w:rPr>
          <w:color w:val="000000"/>
        </w:rPr>
        <w:t xml:space="preserve"> Racial Harassment procedures and Domestic Violence procedures completing all of the necessary </w:t>
      </w:r>
      <w:r>
        <w:rPr>
          <w:b/>
          <w:bCs/>
          <w:color w:val="000000"/>
        </w:rPr>
        <w:t>Council and/or its managing agent</w:t>
      </w:r>
      <w:r w:rsidRPr="001A351D">
        <w:rPr>
          <w:color w:val="000000"/>
        </w:rPr>
        <w:t xml:space="preserve"> documentation within the </w:t>
      </w:r>
      <w:r>
        <w:rPr>
          <w:b/>
          <w:bCs/>
          <w:color w:val="000000"/>
        </w:rPr>
        <w:t>Council‘s and/or its managing agent</w:t>
      </w:r>
      <w:r w:rsidRPr="001A351D">
        <w:rPr>
          <w:b/>
          <w:bCs/>
          <w:color w:val="000000"/>
        </w:rPr>
        <w:t>’s</w:t>
      </w:r>
      <w:r w:rsidRPr="001A351D">
        <w:rPr>
          <w:color w:val="000000"/>
        </w:rPr>
        <w:t xml:space="preserve"> timescales. The </w:t>
      </w:r>
      <w:r w:rsidRPr="001A351D">
        <w:rPr>
          <w:b/>
          <w:bCs/>
          <w:color w:val="000000"/>
        </w:rPr>
        <w:t xml:space="preserve">TMO </w:t>
      </w:r>
      <w:r w:rsidRPr="001A351D">
        <w:rPr>
          <w:color w:val="000000"/>
        </w:rPr>
        <w:t xml:space="preserve">Manager will ensure that accurate records are kept of all investigations of harassment including all of the action taken and advice given to complainants. The </w:t>
      </w:r>
      <w:r w:rsidRPr="001A351D">
        <w:rPr>
          <w:b/>
          <w:bCs/>
          <w:color w:val="000000"/>
        </w:rPr>
        <w:t>TMO</w:t>
      </w:r>
      <w:r w:rsidRPr="001A351D">
        <w:rPr>
          <w:color w:val="000000"/>
        </w:rPr>
        <w:t xml:space="preserve"> will take all possible steps to support victims in their homes and sustain tenancies wherever possible including working with partner agencies.</w:t>
      </w:r>
    </w:p>
    <w:p w:rsidR="00827AC6" w:rsidRPr="001A351D" w:rsidRDefault="00827AC6" w:rsidP="00C40C5B">
      <w:pPr>
        <w:rPr>
          <w:color w:val="000000"/>
        </w:rPr>
      </w:pPr>
      <w:r w:rsidRPr="001A351D">
        <w:rPr>
          <w:color w:val="000000"/>
        </w:rPr>
        <w:t xml:space="preserve">The </w:t>
      </w:r>
      <w:r w:rsidRPr="001A351D">
        <w:rPr>
          <w:b/>
          <w:bCs/>
          <w:color w:val="000000"/>
        </w:rPr>
        <w:t>TMO</w:t>
      </w:r>
      <w:r w:rsidRPr="001A351D">
        <w:rPr>
          <w:color w:val="000000"/>
        </w:rPr>
        <w:t xml:space="preserve"> will refer all cases requiring legal action to the </w:t>
      </w:r>
      <w:r>
        <w:rPr>
          <w:b/>
          <w:bCs/>
          <w:color w:val="000000"/>
        </w:rPr>
        <w:t>Council and/or its managing agent</w:t>
      </w:r>
      <w:r w:rsidRPr="001A351D">
        <w:rPr>
          <w:color w:val="000000"/>
        </w:rPr>
        <w:t>, supplying a full background of all of the action taken to date.</w:t>
      </w:r>
    </w:p>
    <w:p w:rsidR="00827AC6" w:rsidRPr="00EA34A1" w:rsidRDefault="00827AC6" w:rsidP="00EA34A1">
      <w:pPr>
        <w:autoSpaceDE w:val="0"/>
        <w:autoSpaceDN w:val="0"/>
        <w:adjustRightInd w:val="0"/>
      </w:pPr>
      <w:r w:rsidRPr="001A351D">
        <w:rPr>
          <w:color w:val="000000"/>
        </w:rPr>
        <w:t xml:space="preserve">The </w:t>
      </w:r>
      <w:r w:rsidRPr="001A351D">
        <w:rPr>
          <w:b/>
          <w:bCs/>
          <w:color w:val="000000"/>
        </w:rPr>
        <w:t>TMO</w:t>
      </w:r>
      <w:r w:rsidRPr="001A351D">
        <w:rPr>
          <w:color w:val="000000"/>
        </w:rPr>
        <w:t xml:space="preserve"> may request the </w:t>
      </w:r>
      <w:r>
        <w:rPr>
          <w:b/>
          <w:bCs/>
          <w:color w:val="000000"/>
        </w:rPr>
        <w:t>Council and/or its managing agent</w:t>
      </w:r>
      <w:r w:rsidRPr="001A351D">
        <w:rPr>
          <w:b/>
          <w:bCs/>
          <w:color w:val="000000"/>
        </w:rPr>
        <w:t xml:space="preserve"> </w:t>
      </w:r>
      <w:r w:rsidRPr="001A351D">
        <w:rPr>
          <w:color w:val="000000"/>
        </w:rPr>
        <w:t xml:space="preserve">to consider providing temporary accommodation or transferring the victim </w:t>
      </w:r>
      <w:r w:rsidRPr="001A351D">
        <w:t>where there is a real danger to the health and well being of the victim if they stay in their own home.</w:t>
      </w:r>
    </w:p>
    <w:p w:rsidR="00827AC6" w:rsidRPr="001A351D" w:rsidRDefault="00827AC6" w:rsidP="00C40C5B">
      <w:pPr>
        <w:rPr>
          <w:color w:val="000000"/>
        </w:rPr>
      </w:pPr>
      <w:r w:rsidRPr="001A351D">
        <w:rPr>
          <w:color w:val="000000"/>
        </w:rPr>
        <w:t xml:space="preserve">All cases of racial or other harassment should be reported to the Management Committee, taking care not to breach any rules of confidentiality, and recorded in the </w:t>
      </w:r>
      <w:r>
        <w:rPr>
          <w:b/>
          <w:bCs/>
          <w:color w:val="000000"/>
        </w:rPr>
        <w:t>Council and/or its managing agent</w:t>
      </w:r>
      <w:r w:rsidRPr="001A351D">
        <w:rPr>
          <w:b/>
          <w:bCs/>
          <w:color w:val="000000"/>
        </w:rPr>
        <w:t>’s</w:t>
      </w:r>
      <w:r w:rsidRPr="001A351D">
        <w:rPr>
          <w:color w:val="000000"/>
        </w:rPr>
        <w:t xml:space="preserve"> Monitoring Report.</w:t>
      </w:r>
    </w:p>
    <w:p w:rsidR="00827AC6" w:rsidRPr="001A351D" w:rsidRDefault="00827AC6" w:rsidP="00C40C5B"/>
    <w:p w:rsidR="00827AC6" w:rsidRDefault="00827AC6" w:rsidP="00C40C5B">
      <w:r w:rsidRPr="001A351D">
        <w:t xml:space="preserve">All parties shall have the right to appeal against the </w:t>
      </w:r>
      <w:r w:rsidRPr="001A351D">
        <w:rPr>
          <w:b/>
          <w:bCs/>
        </w:rPr>
        <w:t>TMO’s</w:t>
      </w:r>
      <w:r w:rsidRPr="001A351D">
        <w:t xml:space="preserve"> decision.  The Appeal should be directed to the </w:t>
      </w:r>
      <w:r w:rsidRPr="001A351D">
        <w:rPr>
          <w:b/>
          <w:bCs/>
        </w:rPr>
        <w:t xml:space="preserve">Council’s </w:t>
      </w:r>
      <w:r w:rsidRPr="001A351D">
        <w:t xml:space="preserve">Liaison Officer who will initiate an investigation and report back to all parties concerned including the </w:t>
      </w:r>
      <w:r w:rsidRPr="001A351D">
        <w:rPr>
          <w:b/>
          <w:bCs/>
        </w:rPr>
        <w:t>TMO</w:t>
      </w:r>
      <w:r w:rsidRPr="001A351D">
        <w:t xml:space="preserve">. </w:t>
      </w:r>
    </w:p>
    <w:p w:rsidR="00827AC6" w:rsidRPr="002C45AF" w:rsidRDefault="00827AC6" w:rsidP="00C40C5B">
      <w:r w:rsidRPr="002C45AF">
        <w:t>Harassment is violence which may be verbal or physical.  It includes attacks on property as well as on the person.  Harassment is cruel, unwelcome and affects the daily lives of many people.  Harassment may be direct or indirect and includes:</w:t>
      </w:r>
    </w:p>
    <w:p w:rsidR="00827AC6" w:rsidRPr="002C45AF" w:rsidRDefault="00827AC6" w:rsidP="00C40C5B">
      <w:pPr>
        <w:numPr>
          <w:ilvl w:val="0"/>
          <w:numId w:val="25"/>
        </w:numPr>
        <w:tabs>
          <w:tab w:val="clear" w:pos="720"/>
          <w:tab w:val="num" w:pos="360"/>
          <w:tab w:val="num" w:pos="1080"/>
        </w:tabs>
        <w:overflowPunct w:val="0"/>
        <w:autoSpaceDE w:val="0"/>
        <w:autoSpaceDN w:val="0"/>
        <w:adjustRightInd w:val="0"/>
        <w:spacing w:after="0" w:line="240" w:lineRule="auto"/>
        <w:ind w:left="360"/>
        <w:textAlignment w:val="baseline"/>
      </w:pPr>
      <w:r w:rsidRPr="002C45AF">
        <w:t>Verbal abuse</w:t>
      </w:r>
    </w:p>
    <w:p w:rsidR="00827AC6" w:rsidRPr="002C45AF" w:rsidRDefault="00827AC6" w:rsidP="00C40C5B">
      <w:pPr>
        <w:numPr>
          <w:ilvl w:val="0"/>
          <w:numId w:val="25"/>
        </w:numPr>
        <w:tabs>
          <w:tab w:val="clear" w:pos="720"/>
          <w:tab w:val="num" w:pos="360"/>
          <w:tab w:val="num" w:pos="1080"/>
        </w:tabs>
        <w:overflowPunct w:val="0"/>
        <w:autoSpaceDE w:val="0"/>
        <w:autoSpaceDN w:val="0"/>
        <w:adjustRightInd w:val="0"/>
        <w:spacing w:after="0" w:line="240" w:lineRule="auto"/>
        <w:ind w:left="360"/>
        <w:textAlignment w:val="baseline"/>
      </w:pPr>
      <w:r w:rsidRPr="002C45AF">
        <w:t>Intimidation</w:t>
      </w:r>
    </w:p>
    <w:p w:rsidR="00827AC6" w:rsidRPr="002C45AF" w:rsidRDefault="00827AC6" w:rsidP="00C40C5B">
      <w:pPr>
        <w:numPr>
          <w:ilvl w:val="0"/>
          <w:numId w:val="25"/>
        </w:numPr>
        <w:tabs>
          <w:tab w:val="clear" w:pos="720"/>
          <w:tab w:val="num" w:pos="360"/>
          <w:tab w:val="num" w:pos="1080"/>
        </w:tabs>
        <w:overflowPunct w:val="0"/>
        <w:autoSpaceDE w:val="0"/>
        <w:autoSpaceDN w:val="0"/>
        <w:adjustRightInd w:val="0"/>
        <w:spacing w:after="0" w:line="240" w:lineRule="auto"/>
        <w:ind w:left="360"/>
        <w:textAlignment w:val="baseline"/>
      </w:pPr>
      <w:r w:rsidRPr="002C45AF">
        <w:t>Attacks on or damage to property or possessions</w:t>
      </w:r>
    </w:p>
    <w:p w:rsidR="00827AC6" w:rsidRPr="002C45AF" w:rsidRDefault="00827AC6" w:rsidP="00C40C5B">
      <w:pPr>
        <w:numPr>
          <w:ilvl w:val="0"/>
          <w:numId w:val="25"/>
        </w:numPr>
        <w:tabs>
          <w:tab w:val="clear" w:pos="720"/>
          <w:tab w:val="num" w:pos="360"/>
          <w:tab w:val="num" w:pos="1080"/>
        </w:tabs>
        <w:overflowPunct w:val="0"/>
        <w:autoSpaceDE w:val="0"/>
        <w:autoSpaceDN w:val="0"/>
        <w:adjustRightInd w:val="0"/>
        <w:spacing w:after="0" w:line="240" w:lineRule="auto"/>
        <w:ind w:left="360"/>
        <w:textAlignment w:val="baseline"/>
      </w:pPr>
      <w:r w:rsidRPr="002C45AF">
        <w:t>Threatening or abusive behaviour</w:t>
      </w:r>
    </w:p>
    <w:p w:rsidR="00827AC6" w:rsidRPr="002C45AF" w:rsidRDefault="00827AC6" w:rsidP="00C40C5B">
      <w:pPr>
        <w:numPr>
          <w:ilvl w:val="0"/>
          <w:numId w:val="25"/>
        </w:numPr>
        <w:tabs>
          <w:tab w:val="clear" w:pos="720"/>
          <w:tab w:val="num" w:pos="360"/>
          <w:tab w:val="num" w:pos="1080"/>
        </w:tabs>
        <w:overflowPunct w:val="0"/>
        <w:autoSpaceDE w:val="0"/>
        <w:autoSpaceDN w:val="0"/>
        <w:adjustRightInd w:val="0"/>
        <w:spacing w:after="0" w:line="240" w:lineRule="auto"/>
        <w:ind w:left="360"/>
        <w:textAlignment w:val="baseline"/>
      </w:pPr>
      <w:r w:rsidRPr="002C45AF">
        <w:t>Racist, homophobic or other abusive behaviour</w:t>
      </w:r>
    </w:p>
    <w:p w:rsidR="00827AC6" w:rsidRPr="002C45AF" w:rsidRDefault="00827AC6" w:rsidP="00C40C5B">
      <w:pPr>
        <w:numPr>
          <w:ilvl w:val="0"/>
          <w:numId w:val="25"/>
        </w:numPr>
        <w:tabs>
          <w:tab w:val="clear" w:pos="720"/>
          <w:tab w:val="num" w:pos="360"/>
          <w:tab w:val="num" w:pos="1080"/>
        </w:tabs>
        <w:overflowPunct w:val="0"/>
        <w:autoSpaceDE w:val="0"/>
        <w:autoSpaceDN w:val="0"/>
        <w:adjustRightInd w:val="0"/>
        <w:spacing w:after="0" w:line="240" w:lineRule="auto"/>
        <w:ind w:left="360"/>
        <w:textAlignment w:val="baseline"/>
      </w:pPr>
      <w:r w:rsidRPr="002C45AF">
        <w:t>Arson or attempted arson</w:t>
      </w:r>
    </w:p>
    <w:p w:rsidR="00827AC6" w:rsidRPr="002C45AF" w:rsidRDefault="00827AC6" w:rsidP="00C40C5B">
      <w:pPr>
        <w:numPr>
          <w:ilvl w:val="0"/>
          <w:numId w:val="25"/>
        </w:numPr>
        <w:tabs>
          <w:tab w:val="clear" w:pos="720"/>
          <w:tab w:val="num" w:pos="360"/>
          <w:tab w:val="num" w:pos="1080"/>
        </w:tabs>
        <w:overflowPunct w:val="0"/>
        <w:autoSpaceDE w:val="0"/>
        <w:autoSpaceDN w:val="0"/>
        <w:adjustRightInd w:val="0"/>
        <w:spacing w:after="0" w:line="240" w:lineRule="auto"/>
        <w:ind w:left="360"/>
        <w:textAlignment w:val="baseline"/>
      </w:pPr>
      <w:r w:rsidRPr="002C45AF">
        <w:t>Use of dogs</w:t>
      </w:r>
      <w:r>
        <w:t xml:space="preserve"> to threaten others</w:t>
      </w:r>
    </w:p>
    <w:p w:rsidR="00827AC6" w:rsidRPr="002C45AF" w:rsidRDefault="00827AC6" w:rsidP="00C40C5B">
      <w:pPr>
        <w:numPr>
          <w:ilvl w:val="0"/>
          <w:numId w:val="25"/>
        </w:numPr>
        <w:tabs>
          <w:tab w:val="clear" w:pos="720"/>
          <w:tab w:val="num" w:pos="360"/>
          <w:tab w:val="num" w:pos="1080"/>
        </w:tabs>
        <w:overflowPunct w:val="0"/>
        <w:autoSpaceDE w:val="0"/>
        <w:autoSpaceDN w:val="0"/>
        <w:adjustRightInd w:val="0"/>
        <w:spacing w:after="0" w:line="240" w:lineRule="auto"/>
        <w:ind w:left="360"/>
        <w:textAlignment w:val="baseline"/>
      </w:pPr>
      <w:r w:rsidRPr="002C45AF">
        <w:t>Sending threatening letters</w:t>
      </w:r>
    </w:p>
    <w:p w:rsidR="00827AC6" w:rsidRPr="002C45AF" w:rsidRDefault="00827AC6" w:rsidP="00C40C5B">
      <w:pPr>
        <w:numPr>
          <w:ilvl w:val="0"/>
          <w:numId w:val="25"/>
        </w:numPr>
        <w:tabs>
          <w:tab w:val="clear" w:pos="720"/>
          <w:tab w:val="num" w:pos="360"/>
          <w:tab w:val="num" w:pos="1080"/>
        </w:tabs>
        <w:overflowPunct w:val="0"/>
        <w:autoSpaceDE w:val="0"/>
        <w:autoSpaceDN w:val="0"/>
        <w:adjustRightInd w:val="0"/>
        <w:spacing w:after="0" w:line="240" w:lineRule="auto"/>
        <w:ind w:left="360"/>
        <w:textAlignment w:val="baseline"/>
      </w:pPr>
      <w:r w:rsidRPr="002C45AF">
        <w:t>Making abusive phone calls</w:t>
      </w:r>
    </w:p>
    <w:p w:rsidR="00827AC6" w:rsidRPr="002C45AF" w:rsidRDefault="00827AC6" w:rsidP="00C40C5B">
      <w:pPr>
        <w:numPr>
          <w:ilvl w:val="0"/>
          <w:numId w:val="25"/>
        </w:numPr>
        <w:tabs>
          <w:tab w:val="clear" w:pos="720"/>
          <w:tab w:val="num" w:pos="360"/>
          <w:tab w:val="num" w:pos="1080"/>
        </w:tabs>
        <w:overflowPunct w:val="0"/>
        <w:autoSpaceDE w:val="0"/>
        <w:autoSpaceDN w:val="0"/>
        <w:adjustRightInd w:val="0"/>
        <w:spacing w:after="0" w:line="240" w:lineRule="auto"/>
        <w:ind w:left="360"/>
        <w:textAlignment w:val="baseline"/>
      </w:pPr>
      <w:r w:rsidRPr="002C45AF">
        <w:t>Taunting children</w:t>
      </w:r>
    </w:p>
    <w:p w:rsidR="00827AC6" w:rsidRPr="002C45AF" w:rsidRDefault="00827AC6" w:rsidP="00C40C5B">
      <w:pPr>
        <w:numPr>
          <w:ilvl w:val="0"/>
          <w:numId w:val="25"/>
        </w:numPr>
        <w:tabs>
          <w:tab w:val="clear" w:pos="720"/>
          <w:tab w:val="num" w:pos="360"/>
        </w:tabs>
        <w:overflowPunct w:val="0"/>
        <w:autoSpaceDE w:val="0"/>
        <w:autoSpaceDN w:val="0"/>
        <w:adjustRightInd w:val="0"/>
        <w:spacing w:after="0" w:line="240" w:lineRule="auto"/>
        <w:ind w:left="360"/>
        <w:textAlignment w:val="baseline"/>
      </w:pPr>
      <w:r w:rsidRPr="002C45AF">
        <w:t>Knocking on doors and/or windows at unsociable hours</w:t>
      </w:r>
    </w:p>
    <w:p w:rsidR="00827AC6" w:rsidRPr="002C45AF" w:rsidRDefault="00827AC6" w:rsidP="00C40C5B">
      <w:pPr>
        <w:numPr>
          <w:ilvl w:val="0"/>
          <w:numId w:val="25"/>
        </w:numPr>
        <w:tabs>
          <w:tab w:val="clear" w:pos="720"/>
          <w:tab w:val="num" w:pos="360"/>
        </w:tabs>
        <w:overflowPunct w:val="0"/>
        <w:autoSpaceDE w:val="0"/>
        <w:autoSpaceDN w:val="0"/>
        <w:adjustRightInd w:val="0"/>
        <w:spacing w:after="0" w:line="240" w:lineRule="auto"/>
        <w:ind w:left="360"/>
        <w:textAlignment w:val="baseline"/>
      </w:pPr>
      <w:r w:rsidRPr="002C45AF">
        <w:t>Participating in any activity calculated to deter a person from occupying a dwelling</w:t>
      </w:r>
      <w:r>
        <w:t>.</w:t>
      </w:r>
    </w:p>
    <w:p w:rsidR="00827AC6" w:rsidRDefault="00827AC6" w:rsidP="00C40C5B"/>
    <w:p w:rsidR="00827AC6" w:rsidRPr="002C45AF" w:rsidRDefault="00827AC6" w:rsidP="00C40C5B">
      <w:r w:rsidRPr="002C45AF">
        <w:t>Harassment traumatises people.  It often causes serious physical and psychological harm to those on the receiving end.</w:t>
      </w:r>
    </w:p>
    <w:p w:rsidR="00827AC6" w:rsidRPr="002C45AF" w:rsidRDefault="00827AC6" w:rsidP="00C40C5B">
      <w:r w:rsidRPr="002C45AF">
        <w:t>We will seek to evict tenants responsible for harassment even where the person causing the nuisance or annoyance is not the</w:t>
      </w:r>
      <w:r>
        <w:t xml:space="preserve"> named</w:t>
      </w:r>
      <w:r w:rsidRPr="002C45AF">
        <w:t xml:space="preserve"> tenant.  </w:t>
      </w:r>
      <w:r>
        <w:t>Housing legislation states a</w:t>
      </w:r>
      <w:r w:rsidRPr="002C45AF">
        <w:t xml:space="preserve">ll that is necessary </w:t>
      </w:r>
      <w:r>
        <w:t xml:space="preserve">to pursue an eviction </w:t>
      </w:r>
      <w:r w:rsidRPr="002C45AF">
        <w:t xml:space="preserve">is for the person causing the nuisance or annoyance to be </w:t>
      </w:r>
      <w:r w:rsidRPr="0078583B">
        <w:t>‘a person residing in or visiting the house in which the tenant lives’.</w:t>
      </w:r>
      <w:r w:rsidRPr="002C45AF">
        <w:t xml:space="preserve">  </w:t>
      </w:r>
    </w:p>
    <w:p w:rsidR="00827AC6" w:rsidRPr="002C45AF" w:rsidRDefault="00827AC6" w:rsidP="00C40C5B">
      <w:r w:rsidRPr="0030673D">
        <w:rPr>
          <w:b/>
          <w:bCs/>
        </w:rPr>
        <w:t>Domestic violence</w:t>
      </w:r>
    </w:p>
    <w:p w:rsidR="00827AC6" w:rsidRDefault="00827AC6" w:rsidP="00C40C5B">
      <w:r w:rsidRPr="002C45AF">
        <w:t>Domestic violence is controlling behaviour, which can involve acts of an emotional, physical, economic, sexual or psychological nature and can essentially be the exercise of control and misuse of po</w:t>
      </w:r>
      <w:r>
        <w:t xml:space="preserve">wer by one person over another.  This is </w:t>
      </w:r>
      <w:r w:rsidRPr="002C45AF">
        <w:t>usually a man ove</w:t>
      </w:r>
      <w:r>
        <w:t>r a woman but not always, and will sometimes be caused by a same-sex</w:t>
      </w:r>
      <w:r w:rsidRPr="002C45AF">
        <w:t xml:space="preserve"> partner.  </w:t>
      </w:r>
    </w:p>
    <w:p w:rsidR="00827AC6" w:rsidRPr="002C45AF" w:rsidRDefault="00827AC6" w:rsidP="00C40C5B">
      <w:r w:rsidRPr="002C45AF">
        <w:t>There are, however, other areas that need to be considered and which are related to domestic violence. These can include abuse of vulnerable adults, elder and child abuse.  Havering will apply its policy equally to whoever the perpetrator and victim are in the relationship.</w:t>
      </w:r>
    </w:p>
    <w:p w:rsidR="00827AC6" w:rsidRPr="002C45AF" w:rsidRDefault="00827AC6" w:rsidP="00C40C5B">
      <w:r w:rsidRPr="002C45AF">
        <w:t>The Homelessness Act 2002 contains a broad definition of domestic violence to include “other violence” and extends the duty upon the local authority to be responsible for those who are threatened with violence and not just those who have suffered violence.  Furthermore, domestic violence can be from “a person who is associated with the victim”.</w:t>
      </w:r>
    </w:p>
    <w:p w:rsidR="00827AC6" w:rsidRPr="002C45AF" w:rsidRDefault="00827AC6" w:rsidP="00C40C5B">
      <w:pPr>
        <w:ind w:firstLine="360"/>
      </w:pPr>
      <w:r w:rsidRPr="002C45AF">
        <w:t>Persons are considered to be associated</w:t>
      </w:r>
      <w:r>
        <w:t xml:space="preserve"> if</w:t>
      </w:r>
      <w:r w:rsidRPr="002C45AF">
        <w:t>:</w:t>
      </w:r>
    </w:p>
    <w:p w:rsidR="00827AC6" w:rsidRPr="002C45AF" w:rsidRDefault="00827AC6" w:rsidP="00C40C5B"/>
    <w:p w:rsidR="00827AC6" w:rsidRPr="002C45AF" w:rsidRDefault="00827AC6" w:rsidP="00C40C5B">
      <w:pPr>
        <w:numPr>
          <w:ilvl w:val="0"/>
          <w:numId w:val="26"/>
        </w:numPr>
        <w:tabs>
          <w:tab w:val="clear" w:pos="720"/>
          <w:tab w:val="num" w:pos="360"/>
        </w:tabs>
        <w:overflowPunct w:val="0"/>
        <w:autoSpaceDE w:val="0"/>
        <w:autoSpaceDN w:val="0"/>
        <w:adjustRightInd w:val="0"/>
        <w:spacing w:after="0" w:line="240" w:lineRule="auto"/>
        <w:ind w:left="360"/>
        <w:textAlignment w:val="baseline"/>
      </w:pPr>
      <w:r w:rsidRPr="002C45AF">
        <w:t>They are or have been married</w:t>
      </w:r>
    </w:p>
    <w:p w:rsidR="00827AC6" w:rsidRPr="002C45AF" w:rsidRDefault="00827AC6" w:rsidP="00C40C5B">
      <w:pPr>
        <w:numPr>
          <w:ilvl w:val="0"/>
          <w:numId w:val="26"/>
        </w:numPr>
        <w:tabs>
          <w:tab w:val="clear" w:pos="720"/>
          <w:tab w:val="num" w:pos="360"/>
        </w:tabs>
        <w:overflowPunct w:val="0"/>
        <w:autoSpaceDE w:val="0"/>
        <w:autoSpaceDN w:val="0"/>
        <w:adjustRightInd w:val="0"/>
        <w:spacing w:after="0" w:line="240" w:lineRule="auto"/>
        <w:ind w:left="360"/>
        <w:textAlignment w:val="baseline"/>
      </w:pPr>
      <w:r w:rsidRPr="002C45AF">
        <w:t>They are or have been cohabiting</w:t>
      </w:r>
    </w:p>
    <w:p w:rsidR="00827AC6" w:rsidRPr="002C45AF" w:rsidRDefault="00827AC6" w:rsidP="00C40C5B">
      <w:pPr>
        <w:numPr>
          <w:ilvl w:val="0"/>
          <w:numId w:val="26"/>
        </w:numPr>
        <w:tabs>
          <w:tab w:val="clear" w:pos="720"/>
          <w:tab w:val="num" w:pos="360"/>
        </w:tabs>
        <w:overflowPunct w:val="0"/>
        <w:autoSpaceDE w:val="0"/>
        <w:autoSpaceDN w:val="0"/>
        <w:adjustRightInd w:val="0"/>
        <w:spacing w:after="0" w:line="240" w:lineRule="auto"/>
        <w:ind w:left="360"/>
        <w:textAlignment w:val="baseline"/>
      </w:pPr>
      <w:r w:rsidRPr="002C45AF">
        <w:t>They are or have lived as part of the same household</w:t>
      </w:r>
    </w:p>
    <w:p w:rsidR="00827AC6" w:rsidRPr="002C45AF" w:rsidRDefault="00827AC6" w:rsidP="00C40C5B">
      <w:pPr>
        <w:numPr>
          <w:ilvl w:val="0"/>
          <w:numId w:val="26"/>
        </w:numPr>
        <w:tabs>
          <w:tab w:val="clear" w:pos="720"/>
          <w:tab w:val="num" w:pos="360"/>
        </w:tabs>
        <w:overflowPunct w:val="0"/>
        <w:autoSpaceDE w:val="0"/>
        <w:autoSpaceDN w:val="0"/>
        <w:adjustRightInd w:val="0"/>
        <w:spacing w:after="0" w:line="240" w:lineRule="auto"/>
        <w:ind w:left="360"/>
        <w:textAlignment w:val="baseline"/>
      </w:pPr>
      <w:r w:rsidRPr="002C45AF">
        <w:t>They are relatives</w:t>
      </w:r>
    </w:p>
    <w:p w:rsidR="00827AC6" w:rsidRPr="002C45AF" w:rsidRDefault="00827AC6" w:rsidP="00C40C5B">
      <w:pPr>
        <w:numPr>
          <w:ilvl w:val="0"/>
          <w:numId w:val="26"/>
        </w:numPr>
        <w:tabs>
          <w:tab w:val="clear" w:pos="720"/>
          <w:tab w:val="num" w:pos="360"/>
        </w:tabs>
        <w:overflowPunct w:val="0"/>
        <w:autoSpaceDE w:val="0"/>
        <w:autoSpaceDN w:val="0"/>
        <w:adjustRightInd w:val="0"/>
        <w:spacing w:after="0" w:line="240" w:lineRule="auto"/>
        <w:ind w:left="360"/>
        <w:textAlignment w:val="baseline"/>
      </w:pPr>
      <w:r w:rsidRPr="002C45AF">
        <w:t>They have agreed to marry one another regardless of whether that arrangement has been terminated</w:t>
      </w:r>
    </w:p>
    <w:p w:rsidR="00827AC6" w:rsidRPr="002C45AF" w:rsidRDefault="00827AC6" w:rsidP="00C40C5B">
      <w:pPr>
        <w:numPr>
          <w:ilvl w:val="0"/>
          <w:numId w:val="26"/>
        </w:numPr>
        <w:tabs>
          <w:tab w:val="clear" w:pos="720"/>
          <w:tab w:val="num" w:pos="360"/>
        </w:tabs>
        <w:overflowPunct w:val="0"/>
        <w:autoSpaceDE w:val="0"/>
        <w:autoSpaceDN w:val="0"/>
        <w:adjustRightInd w:val="0"/>
        <w:spacing w:after="0" w:line="240" w:lineRule="auto"/>
        <w:ind w:left="360"/>
        <w:textAlignment w:val="baseline"/>
      </w:pPr>
      <w:r w:rsidRPr="002C45AF">
        <w:t>They are the parent of a child or share parental responsibility for a child</w:t>
      </w:r>
      <w:r>
        <w:t>.</w:t>
      </w:r>
    </w:p>
    <w:p w:rsidR="00827AC6" w:rsidRDefault="00827AC6">
      <w:bookmarkStart w:id="0" w:name="_GoBack"/>
      <w:bookmarkEnd w:id="0"/>
    </w:p>
    <w:sectPr w:rsidR="00827AC6" w:rsidSect="00DC751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337C"/>
    <w:multiLevelType w:val="hybridMultilevel"/>
    <w:tmpl w:val="A844E8DA"/>
    <w:lvl w:ilvl="0" w:tplc="5CEE8A88">
      <w:start w:val="1"/>
      <w:numFmt w:val="bullet"/>
      <w:lvlText w:val=""/>
      <w:lvlJc w:val="left"/>
      <w:pPr>
        <w:tabs>
          <w:tab w:val="num" w:pos="360"/>
        </w:tabs>
        <w:ind w:left="360" w:hanging="360"/>
      </w:pPr>
      <w:rPr>
        <w:rFonts w:ascii="Symbol" w:hAnsi="Symbol" w:cs="Symbol" w:hint="default"/>
        <w:sz w:val="18"/>
        <w:szCs w:val="18"/>
      </w:rPr>
    </w:lvl>
    <w:lvl w:ilvl="1" w:tplc="04090003">
      <w:start w:val="1"/>
      <w:numFmt w:val="bullet"/>
      <w:lvlText w:val="o"/>
      <w:lvlJc w:val="left"/>
      <w:pPr>
        <w:tabs>
          <w:tab w:val="num" w:pos="513"/>
        </w:tabs>
        <w:ind w:left="513" w:hanging="360"/>
      </w:pPr>
      <w:rPr>
        <w:rFonts w:ascii="Courier New" w:hAnsi="Courier New" w:cs="Courier New" w:hint="default"/>
      </w:rPr>
    </w:lvl>
    <w:lvl w:ilvl="2" w:tplc="04090005">
      <w:start w:val="1"/>
      <w:numFmt w:val="bullet"/>
      <w:lvlText w:val=""/>
      <w:lvlJc w:val="left"/>
      <w:pPr>
        <w:tabs>
          <w:tab w:val="num" w:pos="1233"/>
        </w:tabs>
        <w:ind w:left="1233" w:hanging="360"/>
      </w:pPr>
      <w:rPr>
        <w:rFonts w:ascii="Wingdings" w:hAnsi="Wingdings" w:cs="Wingdings" w:hint="default"/>
      </w:rPr>
    </w:lvl>
    <w:lvl w:ilvl="3" w:tplc="04090001">
      <w:start w:val="1"/>
      <w:numFmt w:val="bullet"/>
      <w:lvlText w:val=""/>
      <w:lvlJc w:val="left"/>
      <w:pPr>
        <w:tabs>
          <w:tab w:val="num" w:pos="1953"/>
        </w:tabs>
        <w:ind w:left="1953" w:hanging="360"/>
      </w:pPr>
      <w:rPr>
        <w:rFonts w:ascii="Symbol" w:hAnsi="Symbol" w:cs="Symbol" w:hint="default"/>
      </w:rPr>
    </w:lvl>
    <w:lvl w:ilvl="4" w:tplc="04090003">
      <w:start w:val="1"/>
      <w:numFmt w:val="bullet"/>
      <w:lvlText w:val="o"/>
      <w:lvlJc w:val="left"/>
      <w:pPr>
        <w:tabs>
          <w:tab w:val="num" w:pos="2673"/>
        </w:tabs>
        <w:ind w:left="2673" w:hanging="360"/>
      </w:pPr>
      <w:rPr>
        <w:rFonts w:ascii="Courier New" w:hAnsi="Courier New" w:cs="Courier New" w:hint="default"/>
      </w:rPr>
    </w:lvl>
    <w:lvl w:ilvl="5" w:tplc="04090005">
      <w:start w:val="1"/>
      <w:numFmt w:val="bullet"/>
      <w:lvlText w:val=""/>
      <w:lvlJc w:val="left"/>
      <w:pPr>
        <w:tabs>
          <w:tab w:val="num" w:pos="3393"/>
        </w:tabs>
        <w:ind w:left="3393" w:hanging="360"/>
      </w:pPr>
      <w:rPr>
        <w:rFonts w:ascii="Wingdings" w:hAnsi="Wingdings" w:cs="Wingdings" w:hint="default"/>
      </w:rPr>
    </w:lvl>
    <w:lvl w:ilvl="6" w:tplc="04090001">
      <w:start w:val="1"/>
      <w:numFmt w:val="bullet"/>
      <w:lvlText w:val=""/>
      <w:lvlJc w:val="left"/>
      <w:pPr>
        <w:tabs>
          <w:tab w:val="num" w:pos="4113"/>
        </w:tabs>
        <w:ind w:left="4113" w:hanging="360"/>
      </w:pPr>
      <w:rPr>
        <w:rFonts w:ascii="Symbol" w:hAnsi="Symbol" w:cs="Symbol" w:hint="default"/>
      </w:rPr>
    </w:lvl>
    <w:lvl w:ilvl="7" w:tplc="04090003">
      <w:start w:val="1"/>
      <w:numFmt w:val="bullet"/>
      <w:lvlText w:val="o"/>
      <w:lvlJc w:val="left"/>
      <w:pPr>
        <w:tabs>
          <w:tab w:val="num" w:pos="4833"/>
        </w:tabs>
        <w:ind w:left="4833" w:hanging="360"/>
      </w:pPr>
      <w:rPr>
        <w:rFonts w:ascii="Courier New" w:hAnsi="Courier New" w:cs="Courier New" w:hint="default"/>
      </w:rPr>
    </w:lvl>
    <w:lvl w:ilvl="8" w:tplc="04090005">
      <w:start w:val="1"/>
      <w:numFmt w:val="bullet"/>
      <w:lvlText w:val=""/>
      <w:lvlJc w:val="left"/>
      <w:pPr>
        <w:tabs>
          <w:tab w:val="num" w:pos="5553"/>
        </w:tabs>
        <w:ind w:left="5553" w:hanging="360"/>
      </w:pPr>
      <w:rPr>
        <w:rFonts w:ascii="Wingdings" w:hAnsi="Wingdings" w:cs="Wingdings" w:hint="default"/>
      </w:rPr>
    </w:lvl>
  </w:abstractNum>
  <w:abstractNum w:abstractNumId="1">
    <w:nsid w:val="09DF612D"/>
    <w:multiLevelType w:val="hybridMultilevel"/>
    <w:tmpl w:val="7C507F92"/>
    <w:lvl w:ilvl="0" w:tplc="C3703272">
      <w:start w:val="1"/>
      <w:numFmt w:val="bullet"/>
      <w:lvlText w:val=""/>
      <w:lvlJc w:val="left"/>
      <w:pPr>
        <w:tabs>
          <w:tab w:val="num" w:pos="360"/>
        </w:tabs>
        <w:ind w:left="360" w:hanging="360"/>
      </w:pPr>
      <w:rPr>
        <w:rFonts w:ascii="Symbol" w:hAnsi="Symbol" w:cs="Symbol" w:hint="default"/>
        <w:sz w:val="18"/>
        <w:szCs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0B8C201B"/>
    <w:multiLevelType w:val="hybridMultilevel"/>
    <w:tmpl w:val="B028A21A"/>
    <w:lvl w:ilvl="0" w:tplc="5CEE8A88">
      <w:start w:val="1"/>
      <w:numFmt w:val="bullet"/>
      <w:lvlText w:val=""/>
      <w:lvlJc w:val="left"/>
      <w:pPr>
        <w:tabs>
          <w:tab w:val="num" w:pos="550"/>
        </w:tabs>
        <w:ind w:left="550" w:hanging="360"/>
      </w:pPr>
      <w:rPr>
        <w:rFonts w:ascii="Symbol" w:hAnsi="Symbol" w:cs="Symbol" w:hint="default"/>
        <w:sz w:val="18"/>
        <w:szCs w:val="18"/>
      </w:rPr>
    </w:lvl>
    <w:lvl w:ilvl="1" w:tplc="08090003">
      <w:start w:val="1"/>
      <w:numFmt w:val="bullet"/>
      <w:lvlText w:val="o"/>
      <w:lvlJc w:val="left"/>
      <w:pPr>
        <w:tabs>
          <w:tab w:val="num" w:pos="1630"/>
        </w:tabs>
        <w:ind w:left="1630" w:hanging="360"/>
      </w:pPr>
      <w:rPr>
        <w:rFonts w:ascii="Courier New" w:hAnsi="Courier New" w:cs="Courier New" w:hint="default"/>
      </w:rPr>
    </w:lvl>
    <w:lvl w:ilvl="2" w:tplc="08090005">
      <w:start w:val="1"/>
      <w:numFmt w:val="bullet"/>
      <w:lvlText w:val=""/>
      <w:lvlJc w:val="left"/>
      <w:pPr>
        <w:tabs>
          <w:tab w:val="num" w:pos="2350"/>
        </w:tabs>
        <w:ind w:left="2350" w:hanging="360"/>
      </w:pPr>
      <w:rPr>
        <w:rFonts w:ascii="Wingdings" w:hAnsi="Wingdings" w:cs="Wingdings" w:hint="default"/>
      </w:rPr>
    </w:lvl>
    <w:lvl w:ilvl="3" w:tplc="08090001">
      <w:start w:val="1"/>
      <w:numFmt w:val="bullet"/>
      <w:lvlText w:val=""/>
      <w:lvlJc w:val="left"/>
      <w:pPr>
        <w:tabs>
          <w:tab w:val="num" w:pos="3070"/>
        </w:tabs>
        <w:ind w:left="3070" w:hanging="360"/>
      </w:pPr>
      <w:rPr>
        <w:rFonts w:ascii="Symbol" w:hAnsi="Symbol" w:cs="Symbol" w:hint="default"/>
      </w:rPr>
    </w:lvl>
    <w:lvl w:ilvl="4" w:tplc="08090003">
      <w:start w:val="1"/>
      <w:numFmt w:val="bullet"/>
      <w:lvlText w:val="o"/>
      <w:lvlJc w:val="left"/>
      <w:pPr>
        <w:tabs>
          <w:tab w:val="num" w:pos="3790"/>
        </w:tabs>
        <w:ind w:left="3790" w:hanging="360"/>
      </w:pPr>
      <w:rPr>
        <w:rFonts w:ascii="Courier New" w:hAnsi="Courier New" w:cs="Courier New" w:hint="default"/>
      </w:rPr>
    </w:lvl>
    <w:lvl w:ilvl="5" w:tplc="08090005">
      <w:start w:val="1"/>
      <w:numFmt w:val="bullet"/>
      <w:lvlText w:val=""/>
      <w:lvlJc w:val="left"/>
      <w:pPr>
        <w:tabs>
          <w:tab w:val="num" w:pos="4510"/>
        </w:tabs>
        <w:ind w:left="4510" w:hanging="360"/>
      </w:pPr>
      <w:rPr>
        <w:rFonts w:ascii="Wingdings" w:hAnsi="Wingdings" w:cs="Wingdings" w:hint="default"/>
      </w:rPr>
    </w:lvl>
    <w:lvl w:ilvl="6" w:tplc="08090001">
      <w:start w:val="1"/>
      <w:numFmt w:val="bullet"/>
      <w:lvlText w:val=""/>
      <w:lvlJc w:val="left"/>
      <w:pPr>
        <w:tabs>
          <w:tab w:val="num" w:pos="5230"/>
        </w:tabs>
        <w:ind w:left="5230" w:hanging="360"/>
      </w:pPr>
      <w:rPr>
        <w:rFonts w:ascii="Symbol" w:hAnsi="Symbol" w:cs="Symbol" w:hint="default"/>
      </w:rPr>
    </w:lvl>
    <w:lvl w:ilvl="7" w:tplc="08090003">
      <w:start w:val="1"/>
      <w:numFmt w:val="bullet"/>
      <w:lvlText w:val="o"/>
      <w:lvlJc w:val="left"/>
      <w:pPr>
        <w:tabs>
          <w:tab w:val="num" w:pos="5950"/>
        </w:tabs>
        <w:ind w:left="5950" w:hanging="360"/>
      </w:pPr>
      <w:rPr>
        <w:rFonts w:ascii="Courier New" w:hAnsi="Courier New" w:cs="Courier New" w:hint="default"/>
      </w:rPr>
    </w:lvl>
    <w:lvl w:ilvl="8" w:tplc="08090005">
      <w:start w:val="1"/>
      <w:numFmt w:val="bullet"/>
      <w:lvlText w:val=""/>
      <w:lvlJc w:val="left"/>
      <w:pPr>
        <w:tabs>
          <w:tab w:val="num" w:pos="6670"/>
        </w:tabs>
        <w:ind w:left="6670" w:hanging="360"/>
      </w:pPr>
      <w:rPr>
        <w:rFonts w:ascii="Wingdings" w:hAnsi="Wingdings" w:cs="Wingdings" w:hint="default"/>
      </w:rPr>
    </w:lvl>
  </w:abstractNum>
  <w:abstractNum w:abstractNumId="3">
    <w:nsid w:val="0D66397A"/>
    <w:multiLevelType w:val="hybridMultilevel"/>
    <w:tmpl w:val="675CA28A"/>
    <w:lvl w:ilvl="0" w:tplc="5CEE8A88">
      <w:start w:val="1"/>
      <w:numFmt w:val="bullet"/>
      <w:lvlText w:val=""/>
      <w:lvlJc w:val="left"/>
      <w:pPr>
        <w:tabs>
          <w:tab w:val="num" w:pos="720"/>
        </w:tabs>
        <w:ind w:left="720" w:hanging="360"/>
      </w:pPr>
      <w:rPr>
        <w:rFonts w:ascii="Symbol" w:hAnsi="Symbol" w:cs="Symbol" w:hint="default"/>
        <w:sz w:val="18"/>
        <w:szCs w:val="18"/>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
    <w:nsid w:val="0EE17A81"/>
    <w:multiLevelType w:val="hybridMultilevel"/>
    <w:tmpl w:val="16563834"/>
    <w:lvl w:ilvl="0" w:tplc="08090001">
      <w:start w:val="1"/>
      <w:numFmt w:val="bullet"/>
      <w:lvlText w:val=""/>
      <w:lvlJc w:val="left"/>
      <w:pPr>
        <w:tabs>
          <w:tab w:val="num" w:pos="900"/>
        </w:tabs>
        <w:ind w:left="900" w:hanging="360"/>
      </w:pPr>
      <w:rPr>
        <w:rFonts w:ascii="Symbol" w:hAnsi="Symbol" w:cs="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start w:val="1"/>
      <w:numFmt w:val="bullet"/>
      <w:lvlText w:val=""/>
      <w:lvlJc w:val="left"/>
      <w:pPr>
        <w:tabs>
          <w:tab w:val="num" w:pos="2340"/>
        </w:tabs>
        <w:ind w:left="2340" w:hanging="360"/>
      </w:pPr>
      <w:rPr>
        <w:rFonts w:ascii="Wingdings" w:hAnsi="Wingdings" w:cs="Wingdings" w:hint="default"/>
      </w:rPr>
    </w:lvl>
    <w:lvl w:ilvl="3" w:tplc="08090001">
      <w:start w:val="1"/>
      <w:numFmt w:val="bullet"/>
      <w:lvlText w:val=""/>
      <w:lvlJc w:val="left"/>
      <w:pPr>
        <w:tabs>
          <w:tab w:val="num" w:pos="3060"/>
        </w:tabs>
        <w:ind w:left="3060" w:hanging="360"/>
      </w:pPr>
      <w:rPr>
        <w:rFonts w:ascii="Symbol" w:hAnsi="Symbol" w:cs="Symbol" w:hint="default"/>
      </w:rPr>
    </w:lvl>
    <w:lvl w:ilvl="4" w:tplc="08090003">
      <w:start w:val="1"/>
      <w:numFmt w:val="bullet"/>
      <w:lvlText w:val="o"/>
      <w:lvlJc w:val="left"/>
      <w:pPr>
        <w:tabs>
          <w:tab w:val="num" w:pos="3780"/>
        </w:tabs>
        <w:ind w:left="3780" w:hanging="360"/>
      </w:pPr>
      <w:rPr>
        <w:rFonts w:ascii="Courier New" w:hAnsi="Courier New" w:cs="Courier New" w:hint="default"/>
      </w:rPr>
    </w:lvl>
    <w:lvl w:ilvl="5" w:tplc="08090005">
      <w:start w:val="1"/>
      <w:numFmt w:val="bullet"/>
      <w:lvlText w:val=""/>
      <w:lvlJc w:val="left"/>
      <w:pPr>
        <w:tabs>
          <w:tab w:val="num" w:pos="4500"/>
        </w:tabs>
        <w:ind w:left="4500" w:hanging="360"/>
      </w:pPr>
      <w:rPr>
        <w:rFonts w:ascii="Wingdings" w:hAnsi="Wingdings" w:cs="Wingdings" w:hint="default"/>
      </w:rPr>
    </w:lvl>
    <w:lvl w:ilvl="6" w:tplc="08090001">
      <w:start w:val="1"/>
      <w:numFmt w:val="bullet"/>
      <w:lvlText w:val=""/>
      <w:lvlJc w:val="left"/>
      <w:pPr>
        <w:tabs>
          <w:tab w:val="num" w:pos="5220"/>
        </w:tabs>
        <w:ind w:left="5220" w:hanging="360"/>
      </w:pPr>
      <w:rPr>
        <w:rFonts w:ascii="Symbol" w:hAnsi="Symbol" w:cs="Symbol" w:hint="default"/>
      </w:rPr>
    </w:lvl>
    <w:lvl w:ilvl="7" w:tplc="08090003">
      <w:start w:val="1"/>
      <w:numFmt w:val="bullet"/>
      <w:lvlText w:val="o"/>
      <w:lvlJc w:val="left"/>
      <w:pPr>
        <w:tabs>
          <w:tab w:val="num" w:pos="5940"/>
        </w:tabs>
        <w:ind w:left="5940" w:hanging="360"/>
      </w:pPr>
      <w:rPr>
        <w:rFonts w:ascii="Courier New" w:hAnsi="Courier New" w:cs="Courier New" w:hint="default"/>
      </w:rPr>
    </w:lvl>
    <w:lvl w:ilvl="8" w:tplc="08090005">
      <w:start w:val="1"/>
      <w:numFmt w:val="bullet"/>
      <w:lvlText w:val=""/>
      <w:lvlJc w:val="left"/>
      <w:pPr>
        <w:tabs>
          <w:tab w:val="num" w:pos="6660"/>
        </w:tabs>
        <w:ind w:left="6660" w:hanging="360"/>
      </w:pPr>
      <w:rPr>
        <w:rFonts w:ascii="Wingdings" w:hAnsi="Wingdings" w:cs="Wingdings" w:hint="default"/>
      </w:rPr>
    </w:lvl>
  </w:abstractNum>
  <w:abstractNum w:abstractNumId="5">
    <w:nsid w:val="100C606E"/>
    <w:multiLevelType w:val="hybridMultilevel"/>
    <w:tmpl w:val="645A4BC6"/>
    <w:lvl w:ilvl="0" w:tplc="5CEE8A88">
      <w:start w:val="1"/>
      <w:numFmt w:val="bullet"/>
      <w:lvlText w:val=""/>
      <w:lvlJc w:val="left"/>
      <w:pPr>
        <w:tabs>
          <w:tab w:val="num" w:pos="720"/>
        </w:tabs>
        <w:ind w:left="720" w:hanging="360"/>
      </w:pPr>
      <w:rPr>
        <w:rFonts w:ascii="Symbol" w:hAnsi="Symbol" w:cs="Symbol" w:hint="default"/>
        <w:sz w:val="18"/>
        <w:szCs w:val="18"/>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6">
    <w:nsid w:val="143E344C"/>
    <w:multiLevelType w:val="hybridMultilevel"/>
    <w:tmpl w:val="F8A43FBE"/>
    <w:lvl w:ilvl="0" w:tplc="A622038C">
      <w:start w:val="1"/>
      <w:numFmt w:val="bullet"/>
      <w:lvlText w:val=""/>
      <w:lvlJc w:val="left"/>
      <w:pPr>
        <w:tabs>
          <w:tab w:val="num" w:pos="407"/>
        </w:tabs>
        <w:ind w:left="425" w:hanging="414"/>
      </w:pPr>
      <w:rPr>
        <w:rFonts w:ascii="Symbol" w:hAnsi="Symbol" w:cs="Symbol" w:hint="default"/>
        <w:color w:val="auto"/>
        <w:sz w:val="24"/>
        <w:szCs w:val="24"/>
      </w:rPr>
    </w:lvl>
    <w:lvl w:ilvl="1" w:tplc="04090003">
      <w:start w:val="1"/>
      <w:numFmt w:val="bullet"/>
      <w:lvlText w:val="o"/>
      <w:lvlJc w:val="left"/>
      <w:pPr>
        <w:tabs>
          <w:tab w:val="num" w:pos="344"/>
        </w:tabs>
        <w:ind w:left="344" w:hanging="360"/>
      </w:pPr>
      <w:rPr>
        <w:rFonts w:ascii="Courier New" w:hAnsi="Courier New" w:cs="Courier New" w:hint="default"/>
      </w:rPr>
    </w:lvl>
    <w:lvl w:ilvl="2" w:tplc="04090005">
      <w:start w:val="1"/>
      <w:numFmt w:val="bullet"/>
      <w:lvlText w:val=""/>
      <w:lvlJc w:val="left"/>
      <w:pPr>
        <w:tabs>
          <w:tab w:val="num" w:pos="1064"/>
        </w:tabs>
        <w:ind w:left="1064" w:hanging="360"/>
      </w:pPr>
      <w:rPr>
        <w:rFonts w:ascii="Wingdings" w:hAnsi="Wingdings" w:cs="Wingdings" w:hint="default"/>
      </w:rPr>
    </w:lvl>
    <w:lvl w:ilvl="3" w:tplc="04090001">
      <w:start w:val="1"/>
      <w:numFmt w:val="bullet"/>
      <w:lvlText w:val=""/>
      <w:lvlJc w:val="left"/>
      <w:pPr>
        <w:tabs>
          <w:tab w:val="num" w:pos="1784"/>
        </w:tabs>
        <w:ind w:left="1784" w:hanging="360"/>
      </w:pPr>
      <w:rPr>
        <w:rFonts w:ascii="Symbol" w:hAnsi="Symbol" w:cs="Symbol" w:hint="default"/>
      </w:rPr>
    </w:lvl>
    <w:lvl w:ilvl="4" w:tplc="04090003">
      <w:start w:val="1"/>
      <w:numFmt w:val="bullet"/>
      <w:lvlText w:val="o"/>
      <w:lvlJc w:val="left"/>
      <w:pPr>
        <w:tabs>
          <w:tab w:val="num" w:pos="2504"/>
        </w:tabs>
        <w:ind w:left="2504" w:hanging="360"/>
      </w:pPr>
      <w:rPr>
        <w:rFonts w:ascii="Courier New" w:hAnsi="Courier New" w:cs="Courier New" w:hint="default"/>
      </w:rPr>
    </w:lvl>
    <w:lvl w:ilvl="5" w:tplc="04090005">
      <w:start w:val="1"/>
      <w:numFmt w:val="bullet"/>
      <w:lvlText w:val=""/>
      <w:lvlJc w:val="left"/>
      <w:pPr>
        <w:tabs>
          <w:tab w:val="num" w:pos="3224"/>
        </w:tabs>
        <w:ind w:left="3224" w:hanging="360"/>
      </w:pPr>
      <w:rPr>
        <w:rFonts w:ascii="Wingdings" w:hAnsi="Wingdings" w:cs="Wingdings" w:hint="default"/>
      </w:rPr>
    </w:lvl>
    <w:lvl w:ilvl="6" w:tplc="04090001">
      <w:start w:val="1"/>
      <w:numFmt w:val="bullet"/>
      <w:lvlText w:val=""/>
      <w:lvlJc w:val="left"/>
      <w:pPr>
        <w:tabs>
          <w:tab w:val="num" w:pos="3944"/>
        </w:tabs>
        <w:ind w:left="3944" w:hanging="360"/>
      </w:pPr>
      <w:rPr>
        <w:rFonts w:ascii="Symbol" w:hAnsi="Symbol" w:cs="Symbol" w:hint="default"/>
      </w:rPr>
    </w:lvl>
    <w:lvl w:ilvl="7" w:tplc="04090003">
      <w:start w:val="1"/>
      <w:numFmt w:val="bullet"/>
      <w:lvlText w:val="o"/>
      <w:lvlJc w:val="left"/>
      <w:pPr>
        <w:tabs>
          <w:tab w:val="num" w:pos="4664"/>
        </w:tabs>
        <w:ind w:left="4664" w:hanging="360"/>
      </w:pPr>
      <w:rPr>
        <w:rFonts w:ascii="Courier New" w:hAnsi="Courier New" w:cs="Courier New" w:hint="default"/>
      </w:rPr>
    </w:lvl>
    <w:lvl w:ilvl="8" w:tplc="04090005">
      <w:start w:val="1"/>
      <w:numFmt w:val="bullet"/>
      <w:lvlText w:val=""/>
      <w:lvlJc w:val="left"/>
      <w:pPr>
        <w:tabs>
          <w:tab w:val="num" w:pos="5384"/>
        </w:tabs>
        <w:ind w:left="5384" w:hanging="360"/>
      </w:pPr>
      <w:rPr>
        <w:rFonts w:ascii="Wingdings" w:hAnsi="Wingdings" w:cs="Wingdings" w:hint="default"/>
      </w:rPr>
    </w:lvl>
  </w:abstractNum>
  <w:abstractNum w:abstractNumId="7">
    <w:nsid w:val="1589685C"/>
    <w:multiLevelType w:val="hybridMultilevel"/>
    <w:tmpl w:val="B9F43C98"/>
    <w:lvl w:ilvl="0" w:tplc="C3703272">
      <w:start w:val="1"/>
      <w:numFmt w:val="bullet"/>
      <w:lvlText w:val=""/>
      <w:lvlJc w:val="left"/>
      <w:pPr>
        <w:tabs>
          <w:tab w:val="num" w:pos="360"/>
        </w:tabs>
        <w:ind w:left="360" w:hanging="360"/>
      </w:pPr>
      <w:rPr>
        <w:rFonts w:ascii="Symbol" w:hAnsi="Symbol" w:cs="Symbol" w:hint="default"/>
        <w:sz w:val="18"/>
        <w:szCs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nsid w:val="16B270BE"/>
    <w:multiLevelType w:val="hybridMultilevel"/>
    <w:tmpl w:val="DF660D24"/>
    <w:lvl w:ilvl="0" w:tplc="5CEE8A88">
      <w:start w:val="1"/>
      <w:numFmt w:val="bullet"/>
      <w:lvlText w:val=""/>
      <w:lvlJc w:val="left"/>
      <w:pPr>
        <w:tabs>
          <w:tab w:val="num" w:pos="371"/>
        </w:tabs>
        <w:ind w:left="371" w:hanging="360"/>
      </w:pPr>
      <w:rPr>
        <w:rFonts w:ascii="Symbol" w:hAnsi="Symbol" w:cs="Symbol" w:hint="default"/>
        <w:sz w:val="18"/>
        <w:szCs w:val="18"/>
      </w:rPr>
    </w:lvl>
    <w:lvl w:ilvl="1" w:tplc="08090003">
      <w:start w:val="1"/>
      <w:numFmt w:val="bullet"/>
      <w:lvlText w:val="o"/>
      <w:lvlJc w:val="left"/>
      <w:pPr>
        <w:tabs>
          <w:tab w:val="num" w:pos="1451"/>
        </w:tabs>
        <w:ind w:left="1451" w:hanging="360"/>
      </w:pPr>
      <w:rPr>
        <w:rFonts w:ascii="Courier New" w:hAnsi="Courier New" w:cs="Courier New" w:hint="default"/>
      </w:rPr>
    </w:lvl>
    <w:lvl w:ilvl="2" w:tplc="08090005">
      <w:start w:val="1"/>
      <w:numFmt w:val="bullet"/>
      <w:lvlText w:val=""/>
      <w:lvlJc w:val="left"/>
      <w:pPr>
        <w:tabs>
          <w:tab w:val="num" w:pos="2171"/>
        </w:tabs>
        <w:ind w:left="2171" w:hanging="360"/>
      </w:pPr>
      <w:rPr>
        <w:rFonts w:ascii="Wingdings" w:hAnsi="Wingdings" w:cs="Wingdings" w:hint="default"/>
      </w:rPr>
    </w:lvl>
    <w:lvl w:ilvl="3" w:tplc="08090001">
      <w:start w:val="1"/>
      <w:numFmt w:val="bullet"/>
      <w:lvlText w:val=""/>
      <w:lvlJc w:val="left"/>
      <w:pPr>
        <w:tabs>
          <w:tab w:val="num" w:pos="2891"/>
        </w:tabs>
        <w:ind w:left="2891" w:hanging="360"/>
      </w:pPr>
      <w:rPr>
        <w:rFonts w:ascii="Symbol" w:hAnsi="Symbol" w:cs="Symbol" w:hint="default"/>
      </w:rPr>
    </w:lvl>
    <w:lvl w:ilvl="4" w:tplc="08090003">
      <w:start w:val="1"/>
      <w:numFmt w:val="bullet"/>
      <w:lvlText w:val="o"/>
      <w:lvlJc w:val="left"/>
      <w:pPr>
        <w:tabs>
          <w:tab w:val="num" w:pos="3611"/>
        </w:tabs>
        <w:ind w:left="3611" w:hanging="360"/>
      </w:pPr>
      <w:rPr>
        <w:rFonts w:ascii="Courier New" w:hAnsi="Courier New" w:cs="Courier New" w:hint="default"/>
      </w:rPr>
    </w:lvl>
    <w:lvl w:ilvl="5" w:tplc="08090005">
      <w:start w:val="1"/>
      <w:numFmt w:val="bullet"/>
      <w:lvlText w:val=""/>
      <w:lvlJc w:val="left"/>
      <w:pPr>
        <w:tabs>
          <w:tab w:val="num" w:pos="4331"/>
        </w:tabs>
        <w:ind w:left="4331" w:hanging="360"/>
      </w:pPr>
      <w:rPr>
        <w:rFonts w:ascii="Wingdings" w:hAnsi="Wingdings" w:cs="Wingdings" w:hint="default"/>
      </w:rPr>
    </w:lvl>
    <w:lvl w:ilvl="6" w:tplc="08090001">
      <w:start w:val="1"/>
      <w:numFmt w:val="bullet"/>
      <w:lvlText w:val=""/>
      <w:lvlJc w:val="left"/>
      <w:pPr>
        <w:tabs>
          <w:tab w:val="num" w:pos="5051"/>
        </w:tabs>
        <w:ind w:left="5051" w:hanging="360"/>
      </w:pPr>
      <w:rPr>
        <w:rFonts w:ascii="Symbol" w:hAnsi="Symbol" w:cs="Symbol" w:hint="default"/>
      </w:rPr>
    </w:lvl>
    <w:lvl w:ilvl="7" w:tplc="08090003">
      <w:start w:val="1"/>
      <w:numFmt w:val="bullet"/>
      <w:lvlText w:val="o"/>
      <w:lvlJc w:val="left"/>
      <w:pPr>
        <w:tabs>
          <w:tab w:val="num" w:pos="5771"/>
        </w:tabs>
        <w:ind w:left="5771" w:hanging="360"/>
      </w:pPr>
      <w:rPr>
        <w:rFonts w:ascii="Courier New" w:hAnsi="Courier New" w:cs="Courier New" w:hint="default"/>
      </w:rPr>
    </w:lvl>
    <w:lvl w:ilvl="8" w:tplc="08090005">
      <w:start w:val="1"/>
      <w:numFmt w:val="bullet"/>
      <w:lvlText w:val=""/>
      <w:lvlJc w:val="left"/>
      <w:pPr>
        <w:tabs>
          <w:tab w:val="num" w:pos="6491"/>
        </w:tabs>
        <w:ind w:left="6491" w:hanging="360"/>
      </w:pPr>
      <w:rPr>
        <w:rFonts w:ascii="Wingdings" w:hAnsi="Wingdings" w:cs="Wingdings" w:hint="default"/>
      </w:rPr>
    </w:lvl>
  </w:abstractNum>
  <w:abstractNum w:abstractNumId="9">
    <w:nsid w:val="1C2A4000"/>
    <w:multiLevelType w:val="hybridMultilevel"/>
    <w:tmpl w:val="10CEEB8A"/>
    <w:lvl w:ilvl="0" w:tplc="FFFFFFFF">
      <w:start w:val="1"/>
      <w:numFmt w:val="bullet"/>
      <w:lvlText w:val=""/>
      <w:lvlJc w:val="left"/>
      <w:pPr>
        <w:tabs>
          <w:tab w:val="num" w:pos="1080"/>
        </w:tabs>
        <w:ind w:left="1080" w:hanging="360"/>
      </w:pPr>
      <w:rPr>
        <w:rFonts w:ascii="Symbol" w:hAnsi="Symbol" w:cs="Symbol" w:hint="default"/>
      </w:rPr>
    </w:lvl>
    <w:lvl w:ilvl="1" w:tplc="2B804B9C">
      <w:start w:val="1"/>
      <w:numFmt w:val="bullet"/>
      <w:lvlText w:val="o"/>
      <w:lvlJc w:val="left"/>
      <w:pPr>
        <w:tabs>
          <w:tab w:val="num" w:pos="693"/>
        </w:tabs>
        <w:ind w:left="693" w:hanging="360"/>
      </w:pPr>
      <w:rPr>
        <w:rFonts w:ascii="Courier New" w:hAnsi="Courier New" w:cs="Courier New" w:hint="default"/>
      </w:rPr>
    </w:lvl>
    <w:lvl w:ilvl="2" w:tplc="3822F52E">
      <w:start w:val="1"/>
      <w:numFmt w:val="bullet"/>
      <w:lvlText w:val=""/>
      <w:lvlJc w:val="left"/>
      <w:pPr>
        <w:tabs>
          <w:tab w:val="num" w:pos="1413"/>
        </w:tabs>
        <w:ind w:left="1413" w:hanging="360"/>
      </w:pPr>
      <w:rPr>
        <w:rFonts w:ascii="Wingdings" w:hAnsi="Wingdings" w:cs="Wingdings" w:hint="default"/>
      </w:rPr>
    </w:lvl>
    <w:lvl w:ilvl="3" w:tplc="A6B88AA6">
      <w:start w:val="1"/>
      <w:numFmt w:val="bullet"/>
      <w:lvlText w:val=""/>
      <w:lvlJc w:val="left"/>
      <w:pPr>
        <w:tabs>
          <w:tab w:val="num" w:pos="2133"/>
        </w:tabs>
        <w:ind w:left="2133" w:hanging="360"/>
      </w:pPr>
      <w:rPr>
        <w:rFonts w:ascii="Symbol" w:hAnsi="Symbol" w:cs="Symbol" w:hint="default"/>
      </w:rPr>
    </w:lvl>
    <w:lvl w:ilvl="4" w:tplc="76D2C37A">
      <w:start w:val="1"/>
      <w:numFmt w:val="bullet"/>
      <w:lvlText w:val="o"/>
      <w:lvlJc w:val="left"/>
      <w:pPr>
        <w:tabs>
          <w:tab w:val="num" w:pos="2853"/>
        </w:tabs>
        <w:ind w:left="2853" w:hanging="360"/>
      </w:pPr>
      <w:rPr>
        <w:rFonts w:ascii="Courier New" w:hAnsi="Courier New" w:cs="Courier New" w:hint="default"/>
      </w:rPr>
    </w:lvl>
    <w:lvl w:ilvl="5" w:tplc="CA2EDC30">
      <w:start w:val="1"/>
      <w:numFmt w:val="bullet"/>
      <w:lvlText w:val=""/>
      <w:lvlJc w:val="left"/>
      <w:pPr>
        <w:tabs>
          <w:tab w:val="num" w:pos="3573"/>
        </w:tabs>
        <w:ind w:left="3573" w:hanging="360"/>
      </w:pPr>
      <w:rPr>
        <w:rFonts w:ascii="Wingdings" w:hAnsi="Wingdings" w:cs="Wingdings" w:hint="default"/>
      </w:rPr>
    </w:lvl>
    <w:lvl w:ilvl="6" w:tplc="BA82AA8E">
      <w:start w:val="1"/>
      <w:numFmt w:val="bullet"/>
      <w:lvlText w:val=""/>
      <w:lvlJc w:val="left"/>
      <w:pPr>
        <w:tabs>
          <w:tab w:val="num" w:pos="4293"/>
        </w:tabs>
        <w:ind w:left="4293" w:hanging="360"/>
      </w:pPr>
      <w:rPr>
        <w:rFonts w:ascii="Symbol" w:hAnsi="Symbol" w:cs="Symbol" w:hint="default"/>
      </w:rPr>
    </w:lvl>
    <w:lvl w:ilvl="7" w:tplc="A342B48E">
      <w:start w:val="1"/>
      <w:numFmt w:val="bullet"/>
      <w:lvlText w:val="o"/>
      <w:lvlJc w:val="left"/>
      <w:pPr>
        <w:tabs>
          <w:tab w:val="num" w:pos="5013"/>
        </w:tabs>
        <w:ind w:left="5013" w:hanging="360"/>
      </w:pPr>
      <w:rPr>
        <w:rFonts w:ascii="Courier New" w:hAnsi="Courier New" w:cs="Courier New" w:hint="default"/>
      </w:rPr>
    </w:lvl>
    <w:lvl w:ilvl="8" w:tplc="63506B40">
      <w:start w:val="1"/>
      <w:numFmt w:val="bullet"/>
      <w:lvlText w:val=""/>
      <w:lvlJc w:val="left"/>
      <w:pPr>
        <w:tabs>
          <w:tab w:val="num" w:pos="5733"/>
        </w:tabs>
        <w:ind w:left="5733" w:hanging="360"/>
      </w:pPr>
      <w:rPr>
        <w:rFonts w:ascii="Wingdings" w:hAnsi="Wingdings" w:cs="Wingdings" w:hint="default"/>
      </w:rPr>
    </w:lvl>
  </w:abstractNum>
  <w:abstractNum w:abstractNumId="10">
    <w:nsid w:val="1CA9394F"/>
    <w:multiLevelType w:val="hybridMultilevel"/>
    <w:tmpl w:val="A582F26A"/>
    <w:lvl w:ilvl="0" w:tplc="C3703272">
      <w:start w:val="1"/>
      <w:numFmt w:val="bullet"/>
      <w:lvlText w:val=""/>
      <w:lvlJc w:val="left"/>
      <w:pPr>
        <w:tabs>
          <w:tab w:val="num" w:pos="360"/>
        </w:tabs>
        <w:ind w:left="360" w:hanging="360"/>
      </w:pPr>
      <w:rPr>
        <w:rFonts w:ascii="Symbol" w:hAnsi="Symbol" w:cs="Symbol" w:hint="default"/>
        <w:sz w:val="18"/>
        <w:szCs w:val="18"/>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1">
    <w:nsid w:val="1E3E5EA9"/>
    <w:multiLevelType w:val="hybridMultilevel"/>
    <w:tmpl w:val="6F2EC95E"/>
    <w:lvl w:ilvl="0" w:tplc="5CEE8A88">
      <w:start w:val="1"/>
      <w:numFmt w:val="bullet"/>
      <w:lvlText w:val=""/>
      <w:lvlJc w:val="left"/>
      <w:pPr>
        <w:tabs>
          <w:tab w:val="num" w:pos="360"/>
        </w:tabs>
        <w:ind w:left="360" w:hanging="360"/>
      </w:pPr>
      <w:rPr>
        <w:rFonts w:ascii="Symbol" w:hAnsi="Symbol" w:cs="Symbol" w:hint="default"/>
        <w:sz w:val="18"/>
        <w:szCs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nsid w:val="1E6A04DD"/>
    <w:multiLevelType w:val="hybridMultilevel"/>
    <w:tmpl w:val="70969CB8"/>
    <w:lvl w:ilvl="0" w:tplc="1328248C">
      <w:start w:val="1"/>
      <w:numFmt w:val="bullet"/>
      <w:lvlText w:val=""/>
      <w:lvlJc w:val="left"/>
      <w:pPr>
        <w:tabs>
          <w:tab w:val="num" w:pos="360"/>
        </w:tabs>
        <w:ind w:left="360" w:hanging="360"/>
      </w:pPr>
      <w:rPr>
        <w:rFonts w:ascii="Symbol" w:hAnsi="Symbol" w:cs="Symbol" w:hint="default"/>
        <w:sz w:val="18"/>
        <w:szCs w:val="18"/>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start w:val="1"/>
      <w:numFmt w:val="bullet"/>
      <w:lvlText w:val=""/>
      <w:lvlJc w:val="left"/>
      <w:pPr>
        <w:tabs>
          <w:tab w:val="num" w:pos="2340"/>
        </w:tabs>
        <w:ind w:left="2340" w:hanging="360"/>
      </w:pPr>
      <w:rPr>
        <w:rFonts w:ascii="Wingdings" w:hAnsi="Wingdings" w:cs="Wingdings" w:hint="default"/>
      </w:rPr>
    </w:lvl>
    <w:lvl w:ilvl="3" w:tplc="08090001">
      <w:start w:val="1"/>
      <w:numFmt w:val="bullet"/>
      <w:lvlText w:val=""/>
      <w:lvlJc w:val="left"/>
      <w:pPr>
        <w:tabs>
          <w:tab w:val="num" w:pos="3060"/>
        </w:tabs>
        <w:ind w:left="3060" w:hanging="360"/>
      </w:pPr>
      <w:rPr>
        <w:rFonts w:ascii="Symbol" w:hAnsi="Symbol" w:cs="Symbol" w:hint="default"/>
      </w:rPr>
    </w:lvl>
    <w:lvl w:ilvl="4" w:tplc="08090003">
      <w:start w:val="1"/>
      <w:numFmt w:val="bullet"/>
      <w:lvlText w:val="o"/>
      <w:lvlJc w:val="left"/>
      <w:pPr>
        <w:tabs>
          <w:tab w:val="num" w:pos="3780"/>
        </w:tabs>
        <w:ind w:left="3780" w:hanging="360"/>
      </w:pPr>
      <w:rPr>
        <w:rFonts w:ascii="Courier New" w:hAnsi="Courier New" w:cs="Courier New" w:hint="default"/>
      </w:rPr>
    </w:lvl>
    <w:lvl w:ilvl="5" w:tplc="08090005">
      <w:start w:val="1"/>
      <w:numFmt w:val="bullet"/>
      <w:lvlText w:val=""/>
      <w:lvlJc w:val="left"/>
      <w:pPr>
        <w:tabs>
          <w:tab w:val="num" w:pos="4500"/>
        </w:tabs>
        <w:ind w:left="4500" w:hanging="360"/>
      </w:pPr>
      <w:rPr>
        <w:rFonts w:ascii="Wingdings" w:hAnsi="Wingdings" w:cs="Wingdings" w:hint="default"/>
      </w:rPr>
    </w:lvl>
    <w:lvl w:ilvl="6" w:tplc="08090001">
      <w:start w:val="1"/>
      <w:numFmt w:val="bullet"/>
      <w:lvlText w:val=""/>
      <w:lvlJc w:val="left"/>
      <w:pPr>
        <w:tabs>
          <w:tab w:val="num" w:pos="5220"/>
        </w:tabs>
        <w:ind w:left="5220" w:hanging="360"/>
      </w:pPr>
      <w:rPr>
        <w:rFonts w:ascii="Symbol" w:hAnsi="Symbol" w:cs="Symbol" w:hint="default"/>
      </w:rPr>
    </w:lvl>
    <w:lvl w:ilvl="7" w:tplc="08090003">
      <w:start w:val="1"/>
      <w:numFmt w:val="bullet"/>
      <w:lvlText w:val="o"/>
      <w:lvlJc w:val="left"/>
      <w:pPr>
        <w:tabs>
          <w:tab w:val="num" w:pos="5940"/>
        </w:tabs>
        <w:ind w:left="5940" w:hanging="360"/>
      </w:pPr>
      <w:rPr>
        <w:rFonts w:ascii="Courier New" w:hAnsi="Courier New" w:cs="Courier New" w:hint="default"/>
      </w:rPr>
    </w:lvl>
    <w:lvl w:ilvl="8" w:tplc="08090005">
      <w:start w:val="1"/>
      <w:numFmt w:val="bullet"/>
      <w:lvlText w:val=""/>
      <w:lvlJc w:val="left"/>
      <w:pPr>
        <w:tabs>
          <w:tab w:val="num" w:pos="6660"/>
        </w:tabs>
        <w:ind w:left="6660" w:hanging="360"/>
      </w:pPr>
      <w:rPr>
        <w:rFonts w:ascii="Wingdings" w:hAnsi="Wingdings" w:cs="Wingdings" w:hint="default"/>
      </w:rPr>
    </w:lvl>
  </w:abstractNum>
  <w:abstractNum w:abstractNumId="13">
    <w:nsid w:val="243539DB"/>
    <w:multiLevelType w:val="hybridMultilevel"/>
    <w:tmpl w:val="ABA6B43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nsid w:val="33174631"/>
    <w:multiLevelType w:val="hybridMultilevel"/>
    <w:tmpl w:val="2B523F9E"/>
    <w:lvl w:ilvl="0" w:tplc="5CEE8A88">
      <w:start w:val="1"/>
      <w:numFmt w:val="bullet"/>
      <w:lvlText w:val=""/>
      <w:lvlJc w:val="left"/>
      <w:pPr>
        <w:tabs>
          <w:tab w:val="num" w:pos="360"/>
        </w:tabs>
        <w:ind w:left="360" w:hanging="360"/>
      </w:pPr>
      <w:rPr>
        <w:rFonts w:ascii="Symbol" w:hAnsi="Symbol" w:cs="Symbol" w:hint="default"/>
        <w:sz w:val="18"/>
        <w:szCs w:val="18"/>
      </w:rPr>
    </w:lvl>
    <w:lvl w:ilvl="1" w:tplc="04090003">
      <w:start w:val="1"/>
      <w:numFmt w:val="bullet"/>
      <w:lvlText w:val="o"/>
      <w:lvlJc w:val="left"/>
      <w:pPr>
        <w:tabs>
          <w:tab w:val="num" w:pos="513"/>
        </w:tabs>
        <w:ind w:left="513" w:hanging="360"/>
      </w:pPr>
      <w:rPr>
        <w:rFonts w:ascii="Courier New" w:hAnsi="Courier New" w:cs="Courier New" w:hint="default"/>
      </w:rPr>
    </w:lvl>
    <w:lvl w:ilvl="2" w:tplc="04090005">
      <w:start w:val="1"/>
      <w:numFmt w:val="bullet"/>
      <w:lvlText w:val=""/>
      <w:lvlJc w:val="left"/>
      <w:pPr>
        <w:tabs>
          <w:tab w:val="num" w:pos="1233"/>
        </w:tabs>
        <w:ind w:left="1233" w:hanging="360"/>
      </w:pPr>
      <w:rPr>
        <w:rFonts w:ascii="Wingdings" w:hAnsi="Wingdings" w:cs="Wingdings" w:hint="default"/>
      </w:rPr>
    </w:lvl>
    <w:lvl w:ilvl="3" w:tplc="04090001">
      <w:start w:val="1"/>
      <w:numFmt w:val="bullet"/>
      <w:lvlText w:val=""/>
      <w:lvlJc w:val="left"/>
      <w:pPr>
        <w:tabs>
          <w:tab w:val="num" w:pos="1953"/>
        </w:tabs>
        <w:ind w:left="1953" w:hanging="360"/>
      </w:pPr>
      <w:rPr>
        <w:rFonts w:ascii="Symbol" w:hAnsi="Symbol" w:cs="Symbol" w:hint="default"/>
      </w:rPr>
    </w:lvl>
    <w:lvl w:ilvl="4" w:tplc="04090003">
      <w:start w:val="1"/>
      <w:numFmt w:val="bullet"/>
      <w:lvlText w:val="o"/>
      <w:lvlJc w:val="left"/>
      <w:pPr>
        <w:tabs>
          <w:tab w:val="num" w:pos="2673"/>
        </w:tabs>
        <w:ind w:left="2673" w:hanging="360"/>
      </w:pPr>
      <w:rPr>
        <w:rFonts w:ascii="Courier New" w:hAnsi="Courier New" w:cs="Courier New" w:hint="default"/>
      </w:rPr>
    </w:lvl>
    <w:lvl w:ilvl="5" w:tplc="04090005">
      <w:start w:val="1"/>
      <w:numFmt w:val="bullet"/>
      <w:lvlText w:val=""/>
      <w:lvlJc w:val="left"/>
      <w:pPr>
        <w:tabs>
          <w:tab w:val="num" w:pos="3393"/>
        </w:tabs>
        <w:ind w:left="3393" w:hanging="360"/>
      </w:pPr>
      <w:rPr>
        <w:rFonts w:ascii="Wingdings" w:hAnsi="Wingdings" w:cs="Wingdings" w:hint="default"/>
      </w:rPr>
    </w:lvl>
    <w:lvl w:ilvl="6" w:tplc="04090001">
      <w:start w:val="1"/>
      <w:numFmt w:val="bullet"/>
      <w:lvlText w:val=""/>
      <w:lvlJc w:val="left"/>
      <w:pPr>
        <w:tabs>
          <w:tab w:val="num" w:pos="4113"/>
        </w:tabs>
        <w:ind w:left="4113" w:hanging="360"/>
      </w:pPr>
      <w:rPr>
        <w:rFonts w:ascii="Symbol" w:hAnsi="Symbol" w:cs="Symbol" w:hint="default"/>
      </w:rPr>
    </w:lvl>
    <w:lvl w:ilvl="7" w:tplc="04090003">
      <w:start w:val="1"/>
      <w:numFmt w:val="bullet"/>
      <w:lvlText w:val="o"/>
      <w:lvlJc w:val="left"/>
      <w:pPr>
        <w:tabs>
          <w:tab w:val="num" w:pos="4833"/>
        </w:tabs>
        <w:ind w:left="4833" w:hanging="360"/>
      </w:pPr>
      <w:rPr>
        <w:rFonts w:ascii="Courier New" w:hAnsi="Courier New" w:cs="Courier New" w:hint="default"/>
      </w:rPr>
    </w:lvl>
    <w:lvl w:ilvl="8" w:tplc="04090005">
      <w:start w:val="1"/>
      <w:numFmt w:val="bullet"/>
      <w:lvlText w:val=""/>
      <w:lvlJc w:val="left"/>
      <w:pPr>
        <w:tabs>
          <w:tab w:val="num" w:pos="5553"/>
        </w:tabs>
        <w:ind w:left="5553" w:hanging="360"/>
      </w:pPr>
      <w:rPr>
        <w:rFonts w:ascii="Wingdings" w:hAnsi="Wingdings" w:cs="Wingdings" w:hint="default"/>
      </w:rPr>
    </w:lvl>
  </w:abstractNum>
  <w:abstractNum w:abstractNumId="15">
    <w:nsid w:val="39C87E1A"/>
    <w:multiLevelType w:val="hybridMultilevel"/>
    <w:tmpl w:val="EEA27BFE"/>
    <w:lvl w:ilvl="0" w:tplc="A622038C">
      <w:start w:val="1"/>
      <w:numFmt w:val="bullet"/>
      <w:lvlText w:val=""/>
      <w:lvlJc w:val="left"/>
      <w:pPr>
        <w:tabs>
          <w:tab w:val="num" w:pos="407"/>
        </w:tabs>
        <w:ind w:left="425" w:hanging="414"/>
      </w:pPr>
      <w:rPr>
        <w:rFonts w:ascii="Symbol" w:hAnsi="Symbol" w:cs="Symbol" w:hint="default"/>
        <w:color w:val="auto"/>
        <w:sz w:val="24"/>
        <w:szCs w:val="24"/>
      </w:rPr>
    </w:lvl>
    <w:lvl w:ilvl="1" w:tplc="04090003">
      <w:start w:val="1"/>
      <w:numFmt w:val="bullet"/>
      <w:lvlText w:val="o"/>
      <w:lvlJc w:val="left"/>
      <w:pPr>
        <w:tabs>
          <w:tab w:val="num" w:pos="344"/>
        </w:tabs>
        <w:ind w:left="344" w:hanging="360"/>
      </w:pPr>
      <w:rPr>
        <w:rFonts w:ascii="Courier New" w:hAnsi="Courier New" w:cs="Courier New" w:hint="default"/>
      </w:rPr>
    </w:lvl>
    <w:lvl w:ilvl="2" w:tplc="04090005">
      <w:start w:val="1"/>
      <w:numFmt w:val="bullet"/>
      <w:lvlText w:val=""/>
      <w:lvlJc w:val="left"/>
      <w:pPr>
        <w:tabs>
          <w:tab w:val="num" w:pos="1064"/>
        </w:tabs>
        <w:ind w:left="1064" w:hanging="360"/>
      </w:pPr>
      <w:rPr>
        <w:rFonts w:ascii="Wingdings" w:hAnsi="Wingdings" w:cs="Wingdings" w:hint="default"/>
      </w:rPr>
    </w:lvl>
    <w:lvl w:ilvl="3" w:tplc="04090001">
      <w:start w:val="1"/>
      <w:numFmt w:val="bullet"/>
      <w:lvlText w:val=""/>
      <w:lvlJc w:val="left"/>
      <w:pPr>
        <w:tabs>
          <w:tab w:val="num" w:pos="1784"/>
        </w:tabs>
        <w:ind w:left="1784" w:hanging="360"/>
      </w:pPr>
      <w:rPr>
        <w:rFonts w:ascii="Symbol" w:hAnsi="Symbol" w:cs="Symbol" w:hint="default"/>
      </w:rPr>
    </w:lvl>
    <w:lvl w:ilvl="4" w:tplc="04090003">
      <w:start w:val="1"/>
      <w:numFmt w:val="bullet"/>
      <w:lvlText w:val="o"/>
      <w:lvlJc w:val="left"/>
      <w:pPr>
        <w:tabs>
          <w:tab w:val="num" w:pos="2504"/>
        </w:tabs>
        <w:ind w:left="2504" w:hanging="360"/>
      </w:pPr>
      <w:rPr>
        <w:rFonts w:ascii="Courier New" w:hAnsi="Courier New" w:cs="Courier New" w:hint="default"/>
      </w:rPr>
    </w:lvl>
    <w:lvl w:ilvl="5" w:tplc="04090005">
      <w:start w:val="1"/>
      <w:numFmt w:val="bullet"/>
      <w:lvlText w:val=""/>
      <w:lvlJc w:val="left"/>
      <w:pPr>
        <w:tabs>
          <w:tab w:val="num" w:pos="3224"/>
        </w:tabs>
        <w:ind w:left="3224" w:hanging="360"/>
      </w:pPr>
      <w:rPr>
        <w:rFonts w:ascii="Wingdings" w:hAnsi="Wingdings" w:cs="Wingdings" w:hint="default"/>
      </w:rPr>
    </w:lvl>
    <w:lvl w:ilvl="6" w:tplc="04090001">
      <w:start w:val="1"/>
      <w:numFmt w:val="bullet"/>
      <w:lvlText w:val=""/>
      <w:lvlJc w:val="left"/>
      <w:pPr>
        <w:tabs>
          <w:tab w:val="num" w:pos="3944"/>
        </w:tabs>
        <w:ind w:left="3944" w:hanging="360"/>
      </w:pPr>
      <w:rPr>
        <w:rFonts w:ascii="Symbol" w:hAnsi="Symbol" w:cs="Symbol" w:hint="default"/>
      </w:rPr>
    </w:lvl>
    <w:lvl w:ilvl="7" w:tplc="04090003">
      <w:start w:val="1"/>
      <w:numFmt w:val="bullet"/>
      <w:lvlText w:val="o"/>
      <w:lvlJc w:val="left"/>
      <w:pPr>
        <w:tabs>
          <w:tab w:val="num" w:pos="4664"/>
        </w:tabs>
        <w:ind w:left="4664" w:hanging="360"/>
      </w:pPr>
      <w:rPr>
        <w:rFonts w:ascii="Courier New" w:hAnsi="Courier New" w:cs="Courier New" w:hint="default"/>
      </w:rPr>
    </w:lvl>
    <w:lvl w:ilvl="8" w:tplc="04090005">
      <w:start w:val="1"/>
      <w:numFmt w:val="bullet"/>
      <w:lvlText w:val=""/>
      <w:lvlJc w:val="left"/>
      <w:pPr>
        <w:tabs>
          <w:tab w:val="num" w:pos="5384"/>
        </w:tabs>
        <w:ind w:left="5384" w:hanging="360"/>
      </w:pPr>
      <w:rPr>
        <w:rFonts w:ascii="Wingdings" w:hAnsi="Wingdings" w:cs="Wingdings" w:hint="default"/>
      </w:rPr>
    </w:lvl>
  </w:abstractNum>
  <w:abstractNum w:abstractNumId="16">
    <w:nsid w:val="3EA331C3"/>
    <w:multiLevelType w:val="hybridMultilevel"/>
    <w:tmpl w:val="9170E198"/>
    <w:lvl w:ilvl="0" w:tplc="C3703272">
      <w:start w:val="1"/>
      <w:numFmt w:val="bullet"/>
      <w:lvlText w:val=""/>
      <w:lvlJc w:val="left"/>
      <w:pPr>
        <w:tabs>
          <w:tab w:val="num" w:pos="360"/>
        </w:tabs>
        <w:ind w:left="360" w:hanging="360"/>
      </w:pPr>
      <w:rPr>
        <w:rFonts w:ascii="Symbol" w:hAnsi="Symbol" w:cs="Symbol" w:hint="default"/>
        <w:sz w:val="18"/>
        <w:szCs w:val="18"/>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7">
    <w:nsid w:val="41563465"/>
    <w:multiLevelType w:val="hybridMultilevel"/>
    <w:tmpl w:val="AE9296A0"/>
    <w:lvl w:ilvl="0" w:tplc="5CEE8A88">
      <w:start w:val="1"/>
      <w:numFmt w:val="bullet"/>
      <w:lvlText w:val=""/>
      <w:lvlJc w:val="left"/>
      <w:pPr>
        <w:tabs>
          <w:tab w:val="num" w:pos="371"/>
        </w:tabs>
        <w:ind w:left="371" w:hanging="360"/>
      </w:pPr>
      <w:rPr>
        <w:rFonts w:ascii="Symbol" w:hAnsi="Symbol" w:cs="Symbol" w:hint="default"/>
        <w:sz w:val="18"/>
        <w:szCs w:val="18"/>
      </w:rPr>
    </w:lvl>
    <w:lvl w:ilvl="1" w:tplc="04090003">
      <w:start w:val="1"/>
      <w:numFmt w:val="bullet"/>
      <w:lvlText w:val="o"/>
      <w:lvlJc w:val="left"/>
      <w:pPr>
        <w:tabs>
          <w:tab w:val="num" w:pos="1451"/>
        </w:tabs>
        <w:ind w:left="1451" w:hanging="360"/>
      </w:pPr>
      <w:rPr>
        <w:rFonts w:ascii="Courier New" w:hAnsi="Courier New" w:cs="Courier New" w:hint="default"/>
      </w:rPr>
    </w:lvl>
    <w:lvl w:ilvl="2" w:tplc="04090005">
      <w:start w:val="1"/>
      <w:numFmt w:val="bullet"/>
      <w:lvlText w:val=""/>
      <w:lvlJc w:val="left"/>
      <w:pPr>
        <w:tabs>
          <w:tab w:val="num" w:pos="2171"/>
        </w:tabs>
        <w:ind w:left="2171" w:hanging="360"/>
      </w:pPr>
      <w:rPr>
        <w:rFonts w:ascii="Wingdings" w:hAnsi="Wingdings" w:cs="Wingdings" w:hint="default"/>
      </w:rPr>
    </w:lvl>
    <w:lvl w:ilvl="3" w:tplc="04090001">
      <w:start w:val="1"/>
      <w:numFmt w:val="bullet"/>
      <w:lvlText w:val=""/>
      <w:lvlJc w:val="left"/>
      <w:pPr>
        <w:tabs>
          <w:tab w:val="num" w:pos="2891"/>
        </w:tabs>
        <w:ind w:left="2891" w:hanging="360"/>
      </w:pPr>
      <w:rPr>
        <w:rFonts w:ascii="Symbol" w:hAnsi="Symbol" w:cs="Symbol" w:hint="default"/>
      </w:rPr>
    </w:lvl>
    <w:lvl w:ilvl="4" w:tplc="04090003">
      <w:start w:val="1"/>
      <w:numFmt w:val="bullet"/>
      <w:lvlText w:val="o"/>
      <w:lvlJc w:val="left"/>
      <w:pPr>
        <w:tabs>
          <w:tab w:val="num" w:pos="3611"/>
        </w:tabs>
        <w:ind w:left="3611" w:hanging="360"/>
      </w:pPr>
      <w:rPr>
        <w:rFonts w:ascii="Courier New" w:hAnsi="Courier New" w:cs="Courier New" w:hint="default"/>
      </w:rPr>
    </w:lvl>
    <w:lvl w:ilvl="5" w:tplc="04090005">
      <w:start w:val="1"/>
      <w:numFmt w:val="bullet"/>
      <w:lvlText w:val=""/>
      <w:lvlJc w:val="left"/>
      <w:pPr>
        <w:tabs>
          <w:tab w:val="num" w:pos="4331"/>
        </w:tabs>
        <w:ind w:left="4331" w:hanging="360"/>
      </w:pPr>
      <w:rPr>
        <w:rFonts w:ascii="Wingdings" w:hAnsi="Wingdings" w:cs="Wingdings" w:hint="default"/>
      </w:rPr>
    </w:lvl>
    <w:lvl w:ilvl="6" w:tplc="04090001">
      <w:start w:val="1"/>
      <w:numFmt w:val="bullet"/>
      <w:lvlText w:val=""/>
      <w:lvlJc w:val="left"/>
      <w:pPr>
        <w:tabs>
          <w:tab w:val="num" w:pos="5051"/>
        </w:tabs>
        <w:ind w:left="5051" w:hanging="360"/>
      </w:pPr>
      <w:rPr>
        <w:rFonts w:ascii="Symbol" w:hAnsi="Symbol" w:cs="Symbol" w:hint="default"/>
      </w:rPr>
    </w:lvl>
    <w:lvl w:ilvl="7" w:tplc="04090003">
      <w:start w:val="1"/>
      <w:numFmt w:val="bullet"/>
      <w:lvlText w:val="o"/>
      <w:lvlJc w:val="left"/>
      <w:pPr>
        <w:tabs>
          <w:tab w:val="num" w:pos="5771"/>
        </w:tabs>
        <w:ind w:left="5771" w:hanging="360"/>
      </w:pPr>
      <w:rPr>
        <w:rFonts w:ascii="Courier New" w:hAnsi="Courier New" w:cs="Courier New" w:hint="default"/>
      </w:rPr>
    </w:lvl>
    <w:lvl w:ilvl="8" w:tplc="04090005">
      <w:start w:val="1"/>
      <w:numFmt w:val="bullet"/>
      <w:lvlText w:val=""/>
      <w:lvlJc w:val="left"/>
      <w:pPr>
        <w:tabs>
          <w:tab w:val="num" w:pos="6491"/>
        </w:tabs>
        <w:ind w:left="6491" w:hanging="360"/>
      </w:pPr>
      <w:rPr>
        <w:rFonts w:ascii="Wingdings" w:hAnsi="Wingdings" w:cs="Wingdings" w:hint="default"/>
      </w:rPr>
    </w:lvl>
  </w:abstractNum>
  <w:abstractNum w:abstractNumId="18">
    <w:nsid w:val="42CC5E34"/>
    <w:multiLevelType w:val="hybridMultilevel"/>
    <w:tmpl w:val="75C0C012"/>
    <w:lvl w:ilvl="0" w:tplc="C3703272">
      <w:start w:val="1"/>
      <w:numFmt w:val="bullet"/>
      <w:lvlText w:val=""/>
      <w:lvlJc w:val="left"/>
      <w:pPr>
        <w:tabs>
          <w:tab w:val="num" w:pos="360"/>
        </w:tabs>
        <w:ind w:left="360" w:hanging="360"/>
      </w:pPr>
      <w:rPr>
        <w:rFonts w:ascii="Symbol" w:hAnsi="Symbol" w:cs="Symbol" w:hint="default"/>
        <w:sz w:val="18"/>
        <w:szCs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9">
    <w:nsid w:val="453D6796"/>
    <w:multiLevelType w:val="hybridMultilevel"/>
    <w:tmpl w:val="64EE5BC0"/>
    <w:lvl w:ilvl="0" w:tplc="1C463244">
      <w:start w:val="1"/>
      <w:numFmt w:val="bullet"/>
      <w:lvlText w:val=""/>
      <w:lvlJc w:val="left"/>
      <w:pPr>
        <w:tabs>
          <w:tab w:val="num" w:pos="737"/>
        </w:tabs>
        <w:ind w:left="737" w:hanging="340"/>
      </w:pPr>
      <w:rPr>
        <w:rFonts w:ascii="Symbol" w:hAnsi="Symbol" w:cs="Symbol" w:hint="default"/>
        <w:color w:val="auto"/>
        <w:sz w:val="20"/>
        <w:szCs w:val="20"/>
      </w:rPr>
    </w:lvl>
    <w:lvl w:ilvl="1" w:tplc="08090003">
      <w:start w:val="1"/>
      <w:numFmt w:val="bullet"/>
      <w:lvlText w:val="o"/>
      <w:lvlJc w:val="left"/>
      <w:pPr>
        <w:tabs>
          <w:tab w:val="num" w:pos="2290"/>
        </w:tabs>
        <w:ind w:left="2290" w:hanging="360"/>
      </w:pPr>
      <w:rPr>
        <w:rFonts w:ascii="Courier New" w:hAnsi="Courier New" w:cs="Courier New" w:hint="default"/>
      </w:rPr>
    </w:lvl>
    <w:lvl w:ilvl="2" w:tplc="08090005">
      <w:start w:val="1"/>
      <w:numFmt w:val="bullet"/>
      <w:lvlText w:val=""/>
      <w:lvlJc w:val="left"/>
      <w:pPr>
        <w:tabs>
          <w:tab w:val="num" w:pos="3010"/>
        </w:tabs>
        <w:ind w:left="3010" w:hanging="360"/>
      </w:pPr>
      <w:rPr>
        <w:rFonts w:ascii="Wingdings" w:hAnsi="Wingdings" w:cs="Wingdings" w:hint="default"/>
      </w:rPr>
    </w:lvl>
    <w:lvl w:ilvl="3" w:tplc="08090001">
      <w:start w:val="1"/>
      <w:numFmt w:val="bullet"/>
      <w:lvlText w:val=""/>
      <w:lvlJc w:val="left"/>
      <w:pPr>
        <w:tabs>
          <w:tab w:val="num" w:pos="3730"/>
        </w:tabs>
        <w:ind w:left="3730" w:hanging="360"/>
      </w:pPr>
      <w:rPr>
        <w:rFonts w:ascii="Symbol" w:hAnsi="Symbol" w:cs="Symbol" w:hint="default"/>
      </w:rPr>
    </w:lvl>
    <w:lvl w:ilvl="4" w:tplc="08090003">
      <w:start w:val="1"/>
      <w:numFmt w:val="bullet"/>
      <w:lvlText w:val="o"/>
      <w:lvlJc w:val="left"/>
      <w:pPr>
        <w:tabs>
          <w:tab w:val="num" w:pos="4450"/>
        </w:tabs>
        <w:ind w:left="4450" w:hanging="360"/>
      </w:pPr>
      <w:rPr>
        <w:rFonts w:ascii="Courier New" w:hAnsi="Courier New" w:cs="Courier New" w:hint="default"/>
      </w:rPr>
    </w:lvl>
    <w:lvl w:ilvl="5" w:tplc="08090005">
      <w:start w:val="1"/>
      <w:numFmt w:val="bullet"/>
      <w:lvlText w:val=""/>
      <w:lvlJc w:val="left"/>
      <w:pPr>
        <w:tabs>
          <w:tab w:val="num" w:pos="5170"/>
        </w:tabs>
        <w:ind w:left="5170" w:hanging="360"/>
      </w:pPr>
      <w:rPr>
        <w:rFonts w:ascii="Wingdings" w:hAnsi="Wingdings" w:cs="Wingdings" w:hint="default"/>
      </w:rPr>
    </w:lvl>
    <w:lvl w:ilvl="6" w:tplc="08090001">
      <w:start w:val="1"/>
      <w:numFmt w:val="bullet"/>
      <w:lvlText w:val=""/>
      <w:lvlJc w:val="left"/>
      <w:pPr>
        <w:tabs>
          <w:tab w:val="num" w:pos="5890"/>
        </w:tabs>
        <w:ind w:left="5890" w:hanging="360"/>
      </w:pPr>
      <w:rPr>
        <w:rFonts w:ascii="Symbol" w:hAnsi="Symbol" w:cs="Symbol" w:hint="default"/>
      </w:rPr>
    </w:lvl>
    <w:lvl w:ilvl="7" w:tplc="08090003">
      <w:start w:val="1"/>
      <w:numFmt w:val="bullet"/>
      <w:lvlText w:val="o"/>
      <w:lvlJc w:val="left"/>
      <w:pPr>
        <w:tabs>
          <w:tab w:val="num" w:pos="6610"/>
        </w:tabs>
        <w:ind w:left="6610" w:hanging="360"/>
      </w:pPr>
      <w:rPr>
        <w:rFonts w:ascii="Courier New" w:hAnsi="Courier New" w:cs="Courier New" w:hint="default"/>
      </w:rPr>
    </w:lvl>
    <w:lvl w:ilvl="8" w:tplc="08090005">
      <w:start w:val="1"/>
      <w:numFmt w:val="bullet"/>
      <w:lvlText w:val=""/>
      <w:lvlJc w:val="left"/>
      <w:pPr>
        <w:tabs>
          <w:tab w:val="num" w:pos="7330"/>
        </w:tabs>
        <w:ind w:left="7330" w:hanging="360"/>
      </w:pPr>
      <w:rPr>
        <w:rFonts w:ascii="Wingdings" w:hAnsi="Wingdings" w:cs="Wingdings" w:hint="default"/>
      </w:rPr>
    </w:lvl>
  </w:abstractNum>
  <w:abstractNum w:abstractNumId="20">
    <w:nsid w:val="4DEC0E73"/>
    <w:multiLevelType w:val="hybridMultilevel"/>
    <w:tmpl w:val="1456A564"/>
    <w:lvl w:ilvl="0" w:tplc="5CEE8A88">
      <w:start w:val="1"/>
      <w:numFmt w:val="bullet"/>
      <w:lvlText w:val=""/>
      <w:lvlJc w:val="left"/>
      <w:pPr>
        <w:tabs>
          <w:tab w:val="num" w:pos="900"/>
        </w:tabs>
        <w:ind w:left="900" w:hanging="360"/>
      </w:pPr>
      <w:rPr>
        <w:rFonts w:ascii="Symbol" w:hAnsi="Symbol" w:cs="Symbol" w:hint="default"/>
        <w:sz w:val="18"/>
        <w:szCs w:val="18"/>
      </w:rPr>
    </w:lvl>
    <w:lvl w:ilvl="1" w:tplc="04090003">
      <w:start w:val="1"/>
      <w:numFmt w:val="bullet"/>
      <w:lvlText w:val="o"/>
      <w:lvlJc w:val="left"/>
      <w:pPr>
        <w:tabs>
          <w:tab w:val="num" w:pos="1053"/>
        </w:tabs>
        <w:ind w:left="1053" w:hanging="360"/>
      </w:pPr>
      <w:rPr>
        <w:rFonts w:ascii="Courier New" w:hAnsi="Courier New" w:cs="Courier New" w:hint="default"/>
      </w:rPr>
    </w:lvl>
    <w:lvl w:ilvl="2" w:tplc="04090005">
      <w:start w:val="1"/>
      <w:numFmt w:val="bullet"/>
      <w:lvlText w:val=""/>
      <w:lvlJc w:val="left"/>
      <w:pPr>
        <w:tabs>
          <w:tab w:val="num" w:pos="1773"/>
        </w:tabs>
        <w:ind w:left="1773" w:hanging="360"/>
      </w:pPr>
      <w:rPr>
        <w:rFonts w:ascii="Wingdings" w:hAnsi="Wingdings" w:cs="Wingdings" w:hint="default"/>
      </w:rPr>
    </w:lvl>
    <w:lvl w:ilvl="3" w:tplc="04090001">
      <w:start w:val="1"/>
      <w:numFmt w:val="bullet"/>
      <w:lvlText w:val=""/>
      <w:lvlJc w:val="left"/>
      <w:pPr>
        <w:tabs>
          <w:tab w:val="num" w:pos="2493"/>
        </w:tabs>
        <w:ind w:left="2493" w:hanging="360"/>
      </w:pPr>
      <w:rPr>
        <w:rFonts w:ascii="Symbol" w:hAnsi="Symbol" w:cs="Symbol" w:hint="default"/>
      </w:rPr>
    </w:lvl>
    <w:lvl w:ilvl="4" w:tplc="04090003">
      <w:start w:val="1"/>
      <w:numFmt w:val="bullet"/>
      <w:lvlText w:val="o"/>
      <w:lvlJc w:val="left"/>
      <w:pPr>
        <w:tabs>
          <w:tab w:val="num" w:pos="3213"/>
        </w:tabs>
        <w:ind w:left="3213" w:hanging="360"/>
      </w:pPr>
      <w:rPr>
        <w:rFonts w:ascii="Courier New" w:hAnsi="Courier New" w:cs="Courier New" w:hint="default"/>
      </w:rPr>
    </w:lvl>
    <w:lvl w:ilvl="5" w:tplc="04090005">
      <w:start w:val="1"/>
      <w:numFmt w:val="bullet"/>
      <w:lvlText w:val=""/>
      <w:lvlJc w:val="left"/>
      <w:pPr>
        <w:tabs>
          <w:tab w:val="num" w:pos="3933"/>
        </w:tabs>
        <w:ind w:left="3933" w:hanging="360"/>
      </w:pPr>
      <w:rPr>
        <w:rFonts w:ascii="Wingdings" w:hAnsi="Wingdings" w:cs="Wingdings" w:hint="default"/>
      </w:rPr>
    </w:lvl>
    <w:lvl w:ilvl="6" w:tplc="04090001">
      <w:start w:val="1"/>
      <w:numFmt w:val="bullet"/>
      <w:lvlText w:val=""/>
      <w:lvlJc w:val="left"/>
      <w:pPr>
        <w:tabs>
          <w:tab w:val="num" w:pos="4653"/>
        </w:tabs>
        <w:ind w:left="4653" w:hanging="360"/>
      </w:pPr>
      <w:rPr>
        <w:rFonts w:ascii="Symbol" w:hAnsi="Symbol" w:cs="Symbol" w:hint="default"/>
      </w:rPr>
    </w:lvl>
    <w:lvl w:ilvl="7" w:tplc="04090003">
      <w:start w:val="1"/>
      <w:numFmt w:val="bullet"/>
      <w:lvlText w:val="o"/>
      <w:lvlJc w:val="left"/>
      <w:pPr>
        <w:tabs>
          <w:tab w:val="num" w:pos="5373"/>
        </w:tabs>
        <w:ind w:left="5373" w:hanging="360"/>
      </w:pPr>
      <w:rPr>
        <w:rFonts w:ascii="Courier New" w:hAnsi="Courier New" w:cs="Courier New" w:hint="default"/>
      </w:rPr>
    </w:lvl>
    <w:lvl w:ilvl="8" w:tplc="04090005">
      <w:start w:val="1"/>
      <w:numFmt w:val="bullet"/>
      <w:lvlText w:val=""/>
      <w:lvlJc w:val="left"/>
      <w:pPr>
        <w:tabs>
          <w:tab w:val="num" w:pos="6093"/>
        </w:tabs>
        <w:ind w:left="6093" w:hanging="360"/>
      </w:pPr>
      <w:rPr>
        <w:rFonts w:ascii="Wingdings" w:hAnsi="Wingdings" w:cs="Wingdings" w:hint="default"/>
      </w:rPr>
    </w:lvl>
  </w:abstractNum>
  <w:abstractNum w:abstractNumId="21">
    <w:nsid w:val="568E452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2">
    <w:nsid w:val="5774405F"/>
    <w:multiLevelType w:val="hybridMultilevel"/>
    <w:tmpl w:val="9BCC6A16"/>
    <w:lvl w:ilvl="0" w:tplc="5CEE8A88">
      <w:start w:val="1"/>
      <w:numFmt w:val="bullet"/>
      <w:lvlText w:val=""/>
      <w:lvlJc w:val="left"/>
      <w:pPr>
        <w:tabs>
          <w:tab w:val="num" w:pos="360"/>
        </w:tabs>
        <w:ind w:left="360" w:hanging="360"/>
      </w:pPr>
      <w:rPr>
        <w:rFonts w:ascii="Symbol" w:hAnsi="Symbol" w:cs="Symbol" w:hint="default"/>
        <w:sz w:val="18"/>
        <w:szCs w:val="18"/>
      </w:rPr>
    </w:lvl>
    <w:lvl w:ilvl="1" w:tplc="04090003">
      <w:start w:val="1"/>
      <w:numFmt w:val="bullet"/>
      <w:lvlText w:val="o"/>
      <w:lvlJc w:val="left"/>
      <w:pPr>
        <w:tabs>
          <w:tab w:val="num" w:pos="513"/>
        </w:tabs>
        <w:ind w:left="513" w:hanging="360"/>
      </w:pPr>
      <w:rPr>
        <w:rFonts w:ascii="Courier New" w:hAnsi="Courier New" w:cs="Courier New" w:hint="default"/>
      </w:rPr>
    </w:lvl>
    <w:lvl w:ilvl="2" w:tplc="04090005">
      <w:start w:val="1"/>
      <w:numFmt w:val="bullet"/>
      <w:lvlText w:val=""/>
      <w:lvlJc w:val="left"/>
      <w:pPr>
        <w:tabs>
          <w:tab w:val="num" w:pos="1233"/>
        </w:tabs>
        <w:ind w:left="1233" w:hanging="360"/>
      </w:pPr>
      <w:rPr>
        <w:rFonts w:ascii="Wingdings" w:hAnsi="Wingdings" w:cs="Wingdings" w:hint="default"/>
      </w:rPr>
    </w:lvl>
    <w:lvl w:ilvl="3" w:tplc="04090001">
      <w:start w:val="1"/>
      <w:numFmt w:val="bullet"/>
      <w:lvlText w:val=""/>
      <w:lvlJc w:val="left"/>
      <w:pPr>
        <w:tabs>
          <w:tab w:val="num" w:pos="1953"/>
        </w:tabs>
        <w:ind w:left="1953" w:hanging="360"/>
      </w:pPr>
      <w:rPr>
        <w:rFonts w:ascii="Symbol" w:hAnsi="Symbol" w:cs="Symbol" w:hint="default"/>
      </w:rPr>
    </w:lvl>
    <w:lvl w:ilvl="4" w:tplc="04090003">
      <w:start w:val="1"/>
      <w:numFmt w:val="bullet"/>
      <w:lvlText w:val="o"/>
      <w:lvlJc w:val="left"/>
      <w:pPr>
        <w:tabs>
          <w:tab w:val="num" w:pos="2673"/>
        </w:tabs>
        <w:ind w:left="2673" w:hanging="360"/>
      </w:pPr>
      <w:rPr>
        <w:rFonts w:ascii="Courier New" w:hAnsi="Courier New" w:cs="Courier New" w:hint="default"/>
      </w:rPr>
    </w:lvl>
    <w:lvl w:ilvl="5" w:tplc="04090005">
      <w:start w:val="1"/>
      <w:numFmt w:val="bullet"/>
      <w:lvlText w:val=""/>
      <w:lvlJc w:val="left"/>
      <w:pPr>
        <w:tabs>
          <w:tab w:val="num" w:pos="3393"/>
        </w:tabs>
        <w:ind w:left="3393" w:hanging="360"/>
      </w:pPr>
      <w:rPr>
        <w:rFonts w:ascii="Wingdings" w:hAnsi="Wingdings" w:cs="Wingdings" w:hint="default"/>
      </w:rPr>
    </w:lvl>
    <w:lvl w:ilvl="6" w:tplc="04090001">
      <w:start w:val="1"/>
      <w:numFmt w:val="bullet"/>
      <w:lvlText w:val=""/>
      <w:lvlJc w:val="left"/>
      <w:pPr>
        <w:tabs>
          <w:tab w:val="num" w:pos="4113"/>
        </w:tabs>
        <w:ind w:left="4113" w:hanging="360"/>
      </w:pPr>
      <w:rPr>
        <w:rFonts w:ascii="Symbol" w:hAnsi="Symbol" w:cs="Symbol" w:hint="default"/>
      </w:rPr>
    </w:lvl>
    <w:lvl w:ilvl="7" w:tplc="04090003">
      <w:start w:val="1"/>
      <w:numFmt w:val="bullet"/>
      <w:lvlText w:val="o"/>
      <w:lvlJc w:val="left"/>
      <w:pPr>
        <w:tabs>
          <w:tab w:val="num" w:pos="4833"/>
        </w:tabs>
        <w:ind w:left="4833" w:hanging="360"/>
      </w:pPr>
      <w:rPr>
        <w:rFonts w:ascii="Courier New" w:hAnsi="Courier New" w:cs="Courier New" w:hint="default"/>
      </w:rPr>
    </w:lvl>
    <w:lvl w:ilvl="8" w:tplc="04090005">
      <w:start w:val="1"/>
      <w:numFmt w:val="bullet"/>
      <w:lvlText w:val=""/>
      <w:lvlJc w:val="left"/>
      <w:pPr>
        <w:tabs>
          <w:tab w:val="num" w:pos="5553"/>
        </w:tabs>
        <w:ind w:left="5553" w:hanging="360"/>
      </w:pPr>
      <w:rPr>
        <w:rFonts w:ascii="Wingdings" w:hAnsi="Wingdings" w:cs="Wingdings" w:hint="default"/>
      </w:rPr>
    </w:lvl>
  </w:abstractNum>
  <w:abstractNum w:abstractNumId="23">
    <w:nsid w:val="578009E6"/>
    <w:multiLevelType w:val="hybridMultilevel"/>
    <w:tmpl w:val="3BA6DF5C"/>
    <w:lvl w:ilvl="0" w:tplc="4A4841BA">
      <w:start w:val="1"/>
      <w:numFmt w:val="decimal"/>
      <w:lvlText w:val="%1."/>
      <w:lvlJc w:val="left"/>
      <w:pPr>
        <w:tabs>
          <w:tab w:val="num" w:pos="510"/>
        </w:tabs>
        <w:ind w:left="510" w:hanging="453"/>
      </w:pPr>
      <w:rPr>
        <w:rFonts w:hint="default"/>
        <w:b/>
        <w:bCs/>
        <w:i w:val="0"/>
        <w:iCs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nsid w:val="5A263622"/>
    <w:multiLevelType w:val="hybridMultilevel"/>
    <w:tmpl w:val="CB4A639E"/>
    <w:lvl w:ilvl="0" w:tplc="5CEE8A88">
      <w:start w:val="1"/>
      <w:numFmt w:val="bullet"/>
      <w:lvlText w:val=""/>
      <w:lvlJc w:val="left"/>
      <w:pPr>
        <w:tabs>
          <w:tab w:val="num" w:pos="360"/>
        </w:tabs>
        <w:ind w:left="360" w:hanging="360"/>
      </w:pPr>
      <w:rPr>
        <w:rFonts w:ascii="Symbol" w:hAnsi="Symbol" w:cs="Symbol" w:hint="default"/>
        <w:sz w:val="18"/>
        <w:szCs w:val="18"/>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start w:val="1"/>
      <w:numFmt w:val="bullet"/>
      <w:lvlText w:val=""/>
      <w:lvlJc w:val="left"/>
      <w:pPr>
        <w:tabs>
          <w:tab w:val="num" w:pos="2340"/>
        </w:tabs>
        <w:ind w:left="2340" w:hanging="360"/>
      </w:pPr>
      <w:rPr>
        <w:rFonts w:ascii="Wingdings" w:hAnsi="Wingdings" w:cs="Wingdings" w:hint="default"/>
      </w:rPr>
    </w:lvl>
    <w:lvl w:ilvl="3" w:tplc="08090001">
      <w:start w:val="1"/>
      <w:numFmt w:val="bullet"/>
      <w:lvlText w:val=""/>
      <w:lvlJc w:val="left"/>
      <w:pPr>
        <w:tabs>
          <w:tab w:val="num" w:pos="3060"/>
        </w:tabs>
        <w:ind w:left="3060" w:hanging="360"/>
      </w:pPr>
      <w:rPr>
        <w:rFonts w:ascii="Symbol" w:hAnsi="Symbol" w:cs="Symbol" w:hint="default"/>
      </w:rPr>
    </w:lvl>
    <w:lvl w:ilvl="4" w:tplc="08090003">
      <w:start w:val="1"/>
      <w:numFmt w:val="bullet"/>
      <w:lvlText w:val="o"/>
      <w:lvlJc w:val="left"/>
      <w:pPr>
        <w:tabs>
          <w:tab w:val="num" w:pos="3780"/>
        </w:tabs>
        <w:ind w:left="3780" w:hanging="360"/>
      </w:pPr>
      <w:rPr>
        <w:rFonts w:ascii="Courier New" w:hAnsi="Courier New" w:cs="Courier New" w:hint="default"/>
      </w:rPr>
    </w:lvl>
    <w:lvl w:ilvl="5" w:tplc="08090005">
      <w:start w:val="1"/>
      <w:numFmt w:val="bullet"/>
      <w:lvlText w:val=""/>
      <w:lvlJc w:val="left"/>
      <w:pPr>
        <w:tabs>
          <w:tab w:val="num" w:pos="4500"/>
        </w:tabs>
        <w:ind w:left="4500" w:hanging="360"/>
      </w:pPr>
      <w:rPr>
        <w:rFonts w:ascii="Wingdings" w:hAnsi="Wingdings" w:cs="Wingdings" w:hint="default"/>
      </w:rPr>
    </w:lvl>
    <w:lvl w:ilvl="6" w:tplc="08090001">
      <w:start w:val="1"/>
      <w:numFmt w:val="bullet"/>
      <w:lvlText w:val=""/>
      <w:lvlJc w:val="left"/>
      <w:pPr>
        <w:tabs>
          <w:tab w:val="num" w:pos="5220"/>
        </w:tabs>
        <w:ind w:left="5220" w:hanging="360"/>
      </w:pPr>
      <w:rPr>
        <w:rFonts w:ascii="Symbol" w:hAnsi="Symbol" w:cs="Symbol" w:hint="default"/>
      </w:rPr>
    </w:lvl>
    <w:lvl w:ilvl="7" w:tplc="08090003">
      <w:start w:val="1"/>
      <w:numFmt w:val="bullet"/>
      <w:lvlText w:val="o"/>
      <w:lvlJc w:val="left"/>
      <w:pPr>
        <w:tabs>
          <w:tab w:val="num" w:pos="5940"/>
        </w:tabs>
        <w:ind w:left="5940" w:hanging="360"/>
      </w:pPr>
      <w:rPr>
        <w:rFonts w:ascii="Courier New" w:hAnsi="Courier New" w:cs="Courier New" w:hint="default"/>
      </w:rPr>
    </w:lvl>
    <w:lvl w:ilvl="8" w:tplc="08090005">
      <w:start w:val="1"/>
      <w:numFmt w:val="bullet"/>
      <w:lvlText w:val=""/>
      <w:lvlJc w:val="left"/>
      <w:pPr>
        <w:tabs>
          <w:tab w:val="num" w:pos="6660"/>
        </w:tabs>
        <w:ind w:left="6660" w:hanging="360"/>
      </w:pPr>
      <w:rPr>
        <w:rFonts w:ascii="Wingdings" w:hAnsi="Wingdings" w:cs="Wingdings" w:hint="default"/>
      </w:rPr>
    </w:lvl>
  </w:abstractNum>
  <w:abstractNum w:abstractNumId="25">
    <w:nsid w:val="5B406F49"/>
    <w:multiLevelType w:val="hybridMultilevel"/>
    <w:tmpl w:val="25AEFB1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6">
    <w:nsid w:val="642077BE"/>
    <w:multiLevelType w:val="hybridMultilevel"/>
    <w:tmpl w:val="E3C47CFA"/>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7">
    <w:nsid w:val="6D453675"/>
    <w:multiLevelType w:val="hybridMultilevel"/>
    <w:tmpl w:val="C1764860"/>
    <w:lvl w:ilvl="0" w:tplc="FFFFFFFF">
      <w:start w:val="1"/>
      <w:numFmt w:val="bullet"/>
      <w:lvlText w:val=""/>
      <w:lvlJc w:val="left"/>
      <w:pPr>
        <w:tabs>
          <w:tab w:val="num" w:pos="2187"/>
        </w:tabs>
        <w:ind w:left="2187" w:hanging="360"/>
      </w:pPr>
      <w:rPr>
        <w:rFonts w:ascii="Symbol" w:hAnsi="Symbol" w:cs="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cs="Wingdings" w:hint="default"/>
      </w:rPr>
    </w:lvl>
    <w:lvl w:ilvl="3" w:tplc="04090001">
      <w:start w:val="1"/>
      <w:numFmt w:val="bullet"/>
      <w:lvlText w:val=""/>
      <w:lvlJc w:val="left"/>
      <w:pPr>
        <w:tabs>
          <w:tab w:val="num" w:pos="3780"/>
        </w:tabs>
        <w:ind w:left="3780" w:hanging="360"/>
      </w:pPr>
      <w:rPr>
        <w:rFonts w:ascii="Symbol" w:hAnsi="Symbol" w:cs="Symbol" w:hint="default"/>
      </w:rPr>
    </w:lvl>
    <w:lvl w:ilvl="4" w:tplc="04090003">
      <w:start w:val="1"/>
      <w:numFmt w:val="bullet"/>
      <w:lvlText w:val="o"/>
      <w:lvlJc w:val="left"/>
      <w:pPr>
        <w:tabs>
          <w:tab w:val="num" w:pos="4500"/>
        </w:tabs>
        <w:ind w:left="4500" w:hanging="360"/>
      </w:pPr>
      <w:rPr>
        <w:rFonts w:ascii="Courier New" w:hAnsi="Courier New" w:cs="Courier New" w:hint="default"/>
      </w:rPr>
    </w:lvl>
    <w:lvl w:ilvl="5" w:tplc="04090005">
      <w:start w:val="1"/>
      <w:numFmt w:val="bullet"/>
      <w:lvlText w:val=""/>
      <w:lvlJc w:val="left"/>
      <w:pPr>
        <w:tabs>
          <w:tab w:val="num" w:pos="5220"/>
        </w:tabs>
        <w:ind w:left="5220" w:hanging="360"/>
      </w:pPr>
      <w:rPr>
        <w:rFonts w:ascii="Wingdings" w:hAnsi="Wingdings" w:cs="Wingdings" w:hint="default"/>
      </w:rPr>
    </w:lvl>
    <w:lvl w:ilvl="6" w:tplc="04090001">
      <w:start w:val="1"/>
      <w:numFmt w:val="bullet"/>
      <w:lvlText w:val=""/>
      <w:lvlJc w:val="left"/>
      <w:pPr>
        <w:tabs>
          <w:tab w:val="num" w:pos="5940"/>
        </w:tabs>
        <w:ind w:left="5940" w:hanging="360"/>
      </w:pPr>
      <w:rPr>
        <w:rFonts w:ascii="Symbol" w:hAnsi="Symbol" w:cs="Symbol" w:hint="default"/>
      </w:rPr>
    </w:lvl>
    <w:lvl w:ilvl="7" w:tplc="04090003">
      <w:start w:val="1"/>
      <w:numFmt w:val="bullet"/>
      <w:lvlText w:val="o"/>
      <w:lvlJc w:val="left"/>
      <w:pPr>
        <w:tabs>
          <w:tab w:val="num" w:pos="6660"/>
        </w:tabs>
        <w:ind w:left="6660" w:hanging="360"/>
      </w:pPr>
      <w:rPr>
        <w:rFonts w:ascii="Courier New" w:hAnsi="Courier New" w:cs="Courier New" w:hint="default"/>
      </w:rPr>
    </w:lvl>
    <w:lvl w:ilvl="8" w:tplc="04090005">
      <w:start w:val="1"/>
      <w:numFmt w:val="bullet"/>
      <w:lvlText w:val=""/>
      <w:lvlJc w:val="left"/>
      <w:pPr>
        <w:tabs>
          <w:tab w:val="num" w:pos="7380"/>
        </w:tabs>
        <w:ind w:left="7380" w:hanging="360"/>
      </w:pPr>
      <w:rPr>
        <w:rFonts w:ascii="Wingdings" w:hAnsi="Wingdings" w:cs="Wingdings" w:hint="default"/>
      </w:rPr>
    </w:lvl>
  </w:abstractNum>
  <w:abstractNum w:abstractNumId="28">
    <w:nsid w:val="73D346AC"/>
    <w:multiLevelType w:val="hybridMultilevel"/>
    <w:tmpl w:val="D70CA986"/>
    <w:lvl w:ilvl="0" w:tplc="5CEE8A88">
      <w:start w:val="1"/>
      <w:numFmt w:val="bullet"/>
      <w:lvlText w:val=""/>
      <w:lvlJc w:val="left"/>
      <w:pPr>
        <w:tabs>
          <w:tab w:val="num" w:pos="360"/>
        </w:tabs>
        <w:ind w:left="360" w:hanging="360"/>
      </w:pPr>
      <w:rPr>
        <w:rFonts w:ascii="Symbol" w:hAnsi="Symbol" w:cs="Symbol" w:hint="default"/>
        <w:sz w:val="18"/>
        <w:szCs w:val="18"/>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9">
    <w:nsid w:val="7F2C13F3"/>
    <w:multiLevelType w:val="hybridMultilevel"/>
    <w:tmpl w:val="18C0C8A0"/>
    <w:lvl w:ilvl="0" w:tplc="C3703272">
      <w:start w:val="1"/>
      <w:numFmt w:val="bullet"/>
      <w:lvlText w:val=""/>
      <w:lvlJc w:val="left"/>
      <w:pPr>
        <w:tabs>
          <w:tab w:val="num" w:pos="360"/>
        </w:tabs>
        <w:ind w:left="360" w:hanging="360"/>
      </w:pPr>
      <w:rPr>
        <w:rFonts w:ascii="Symbol" w:hAnsi="Symbol" w:cs="Symbol" w:hint="default"/>
        <w:sz w:val="18"/>
        <w:szCs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25"/>
  </w:num>
  <w:num w:numId="2">
    <w:abstractNumId w:val="4"/>
  </w:num>
  <w:num w:numId="3">
    <w:abstractNumId w:val="13"/>
  </w:num>
  <w:num w:numId="4">
    <w:abstractNumId w:val="26"/>
  </w:num>
  <w:num w:numId="5">
    <w:abstractNumId w:val="21"/>
  </w:num>
  <w:num w:numId="6">
    <w:abstractNumId w:val="9"/>
  </w:num>
  <w:num w:numId="7">
    <w:abstractNumId w:val="27"/>
  </w:num>
  <w:num w:numId="8">
    <w:abstractNumId w:val="29"/>
  </w:num>
  <w:num w:numId="9">
    <w:abstractNumId w:val="7"/>
  </w:num>
  <w:num w:numId="10">
    <w:abstractNumId w:val="1"/>
  </w:num>
  <w:num w:numId="11">
    <w:abstractNumId w:val="18"/>
  </w:num>
  <w:num w:numId="12">
    <w:abstractNumId w:val="10"/>
  </w:num>
  <w:num w:numId="13">
    <w:abstractNumId w:val="16"/>
  </w:num>
  <w:num w:numId="14">
    <w:abstractNumId w:val="12"/>
  </w:num>
  <w:num w:numId="15">
    <w:abstractNumId w:val="24"/>
  </w:num>
  <w:num w:numId="16">
    <w:abstractNumId w:val="28"/>
  </w:num>
  <w:num w:numId="17">
    <w:abstractNumId w:val="11"/>
  </w:num>
  <w:num w:numId="18">
    <w:abstractNumId w:val="22"/>
  </w:num>
  <w:num w:numId="19">
    <w:abstractNumId w:val="14"/>
  </w:num>
  <w:num w:numId="20">
    <w:abstractNumId w:val="0"/>
  </w:num>
  <w:num w:numId="21">
    <w:abstractNumId w:val="20"/>
  </w:num>
  <w:num w:numId="22">
    <w:abstractNumId w:val="17"/>
  </w:num>
  <w:num w:numId="23">
    <w:abstractNumId w:val="2"/>
  </w:num>
  <w:num w:numId="24">
    <w:abstractNumId w:val="8"/>
  </w:num>
  <w:num w:numId="25">
    <w:abstractNumId w:val="5"/>
  </w:num>
  <w:num w:numId="26">
    <w:abstractNumId w:val="3"/>
  </w:num>
  <w:num w:numId="27">
    <w:abstractNumId w:val="15"/>
  </w:num>
  <w:num w:numId="28">
    <w:abstractNumId w:val="6"/>
  </w:num>
  <w:num w:numId="29">
    <w:abstractNumId w:val="23"/>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0C5B"/>
    <w:rsid w:val="00000B32"/>
    <w:rsid w:val="000070B5"/>
    <w:rsid w:val="00021DD7"/>
    <w:rsid w:val="00025310"/>
    <w:rsid w:val="00035214"/>
    <w:rsid w:val="0004244D"/>
    <w:rsid w:val="00044C7B"/>
    <w:rsid w:val="00060BA8"/>
    <w:rsid w:val="00072BE6"/>
    <w:rsid w:val="000761A9"/>
    <w:rsid w:val="000763CA"/>
    <w:rsid w:val="0008332D"/>
    <w:rsid w:val="000976E3"/>
    <w:rsid w:val="000C16F8"/>
    <w:rsid w:val="000C5EEF"/>
    <w:rsid w:val="000D0FDD"/>
    <w:rsid w:val="000E0A2F"/>
    <w:rsid w:val="001150E2"/>
    <w:rsid w:val="00132DC1"/>
    <w:rsid w:val="00135223"/>
    <w:rsid w:val="00145BE2"/>
    <w:rsid w:val="00155E5B"/>
    <w:rsid w:val="00156026"/>
    <w:rsid w:val="001622D3"/>
    <w:rsid w:val="001659D4"/>
    <w:rsid w:val="001A33C5"/>
    <w:rsid w:val="001A351D"/>
    <w:rsid w:val="001A58FA"/>
    <w:rsid w:val="001D64B8"/>
    <w:rsid w:val="001E35C8"/>
    <w:rsid w:val="001F6453"/>
    <w:rsid w:val="001F72CF"/>
    <w:rsid w:val="00215DC6"/>
    <w:rsid w:val="002226E6"/>
    <w:rsid w:val="00232A53"/>
    <w:rsid w:val="00250C79"/>
    <w:rsid w:val="00264293"/>
    <w:rsid w:val="00266032"/>
    <w:rsid w:val="002909B2"/>
    <w:rsid w:val="002A063F"/>
    <w:rsid w:val="002A5653"/>
    <w:rsid w:val="002B2675"/>
    <w:rsid w:val="002C45AF"/>
    <w:rsid w:val="002C64BF"/>
    <w:rsid w:val="002D4C89"/>
    <w:rsid w:val="00305037"/>
    <w:rsid w:val="0030673D"/>
    <w:rsid w:val="0032430A"/>
    <w:rsid w:val="003322FF"/>
    <w:rsid w:val="00344258"/>
    <w:rsid w:val="0036237C"/>
    <w:rsid w:val="0036756D"/>
    <w:rsid w:val="003733EB"/>
    <w:rsid w:val="00394DE0"/>
    <w:rsid w:val="003A56B5"/>
    <w:rsid w:val="003C7F11"/>
    <w:rsid w:val="003E2BA3"/>
    <w:rsid w:val="003F60A3"/>
    <w:rsid w:val="003F61D1"/>
    <w:rsid w:val="00402342"/>
    <w:rsid w:val="004147B2"/>
    <w:rsid w:val="00423276"/>
    <w:rsid w:val="00431173"/>
    <w:rsid w:val="00447388"/>
    <w:rsid w:val="004621C3"/>
    <w:rsid w:val="00481E2D"/>
    <w:rsid w:val="0048796E"/>
    <w:rsid w:val="004D3BBB"/>
    <w:rsid w:val="004F2F1E"/>
    <w:rsid w:val="004F753A"/>
    <w:rsid w:val="00502A79"/>
    <w:rsid w:val="0052073F"/>
    <w:rsid w:val="005214FB"/>
    <w:rsid w:val="00525168"/>
    <w:rsid w:val="00535637"/>
    <w:rsid w:val="00570445"/>
    <w:rsid w:val="0058182F"/>
    <w:rsid w:val="005829DC"/>
    <w:rsid w:val="00584FDC"/>
    <w:rsid w:val="005A1069"/>
    <w:rsid w:val="005A5D6C"/>
    <w:rsid w:val="005C1187"/>
    <w:rsid w:val="005C7B71"/>
    <w:rsid w:val="005D1A48"/>
    <w:rsid w:val="005D2D38"/>
    <w:rsid w:val="005E187C"/>
    <w:rsid w:val="006001EC"/>
    <w:rsid w:val="00600E1A"/>
    <w:rsid w:val="0062021A"/>
    <w:rsid w:val="00621226"/>
    <w:rsid w:val="00624F45"/>
    <w:rsid w:val="006332B3"/>
    <w:rsid w:val="0064240C"/>
    <w:rsid w:val="006704CA"/>
    <w:rsid w:val="0067285C"/>
    <w:rsid w:val="00672DB1"/>
    <w:rsid w:val="00680DBC"/>
    <w:rsid w:val="0069221C"/>
    <w:rsid w:val="006C3F0C"/>
    <w:rsid w:val="006D0484"/>
    <w:rsid w:val="006D492C"/>
    <w:rsid w:val="006F6982"/>
    <w:rsid w:val="007012A3"/>
    <w:rsid w:val="007067CD"/>
    <w:rsid w:val="00715F28"/>
    <w:rsid w:val="00716120"/>
    <w:rsid w:val="00735EC1"/>
    <w:rsid w:val="007517AE"/>
    <w:rsid w:val="00754424"/>
    <w:rsid w:val="00767A76"/>
    <w:rsid w:val="00775C98"/>
    <w:rsid w:val="0078583B"/>
    <w:rsid w:val="0079017E"/>
    <w:rsid w:val="00790F65"/>
    <w:rsid w:val="007A25BF"/>
    <w:rsid w:val="007A30E4"/>
    <w:rsid w:val="007C285C"/>
    <w:rsid w:val="007D21B1"/>
    <w:rsid w:val="00827AC6"/>
    <w:rsid w:val="0084016F"/>
    <w:rsid w:val="00850F54"/>
    <w:rsid w:val="00852B24"/>
    <w:rsid w:val="0087048F"/>
    <w:rsid w:val="00871632"/>
    <w:rsid w:val="00874FCF"/>
    <w:rsid w:val="008937AE"/>
    <w:rsid w:val="008B418C"/>
    <w:rsid w:val="008B5F04"/>
    <w:rsid w:val="008D0B32"/>
    <w:rsid w:val="008E3C10"/>
    <w:rsid w:val="008F262D"/>
    <w:rsid w:val="00925729"/>
    <w:rsid w:val="00945EC9"/>
    <w:rsid w:val="00951BBC"/>
    <w:rsid w:val="00956715"/>
    <w:rsid w:val="00971C8F"/>
    <w:rsid w:val="00982074"/>
    <w:rsid w:val="00985016"/>
    <w:rsid w:val="0099338A"/>
    <w:rsid w:val="00995CD4"/>
    <w:rsid w:val="009A4E55"/>
    <w:rsid w:val="009B4725"/>
    <w:rsid w:val="009D303C"/>
    <w:rsid w:val="009E1F69"/>
    <w:rsid w:val="009E22AE"/>
    <w:rsid w:val="009E7B0A"/>
    <w:rsid w:val="009F2A8C"/>
    <w:rsid w:val="009F6FD4"/>
    <w:rsid w:val="00A17F09"/>
    <w:rsid w:val="00A27BC6"/>
    <w:rsid w:val="00A27F06"/>
    <w:rsid w:val="00A420A7"/>
    <w:rsid w:val="00A51016"/>
    <w:rsid w:val="00A631C3"/>
    <w:rsid w:val="00A85086"/>
    <w:rsid w:val="00A86EC9"/>
    <w:rsid w:val="00A959DB"/>
    <w:rsid w:val="00AE53DE"/>
    <w:rsid w:val="00B10125"/>
    <w:rsid w:val="00B16399"/>
    <w:rsid w:val="00B232DF"/>
    <w:rsid w:val="00B53254"/>
    <w:rsid w:val="00B66940"/>
    <w:rsid w:val="00B9214F"/>
    <w:rsid w:val="00BA27E9"/>
    <w:rsid w:val="00BA3EA6"/>
    <w:rsid w:val="00BA4099"/>
    <w:rsid w:val="00BA507C"/>
    <w:rsid w:val="00BB52D7"/>
    <w:rsid w:val="00BB61DB"/>
    <w:rsid w:val="00BC4D5F"/>
    <w:rsid w:val="00BD6B51"/>
    <w:rsid w:val="00BD6FBC"/>
    <w:rsid w:val="00BF17B1"/>
    <w:rsid w:val="00BF4EDB"/>
    <w:rsid w:val="00C04832"/>
    <w:rsid w:val="00C106D1"/>
    <w:rsid w:val="00C3050E"/>
    <w:rsid w:val="00C320A7"/>
    <w:rsid w:val="00C40C5B"/>
    <w:rsid w:val="00C65839"/>
    <w:rsid w:val="00C7376F"/>
    <w:rsid w:val="00C873C6"/>
    <w:rsid w:val="00CB2C7D"/>
    <w:rsid w:val="00CB681A"/>
    <w:rsid w:val="00CB791F"/>
    <w:rsid w:val="00CC5FC3"/>
    <w:rsid w:val="00CD1E00"/>
    <w:rsid w:val="00CE26A0"/>
    <w:rsid w:val="00CF300B"/>
    <w:rsid w:val="00D0309B"/>
    <w:rsid w:val="00D1597B"/>
    <w:rsid w:val="00D15CD9"/>
    <w:rsid w:val="00D2006C"/>
    <w:rsid w:val="00D57E48"/>
    <w:rsid w:val="00D62C87"/>
    <w:rsid w:val="00D63505"/>
    <w:rsid w:val="00DB21C1"/>
    <w:rsid w:val="00DB2A9F"/>
    <w:rsid w:val="00DC1AB8"/>
    <w:rsid w:val="00DC7516"/>
    <w:rsid w:val="00DF232B"/>
    <w:rsid w:val="00E06901"/>
    <w:rsid w:val="00E240DF"/>
    <w:rsid w:val="00E40339"/>
    <w:rsid w:val="00E43A1F"/>
    <w:rsid w:val="00E45181"/>
    <w:rsid w:val="00E46166"/>
    <w:rsid w:val="00E51E05"/>
    <w:rsid w:val="00E52DA0"/>
    <w:rsid w:val="00E53FFF"/>
    <w:rsid w:val="00E634E2"/>
    <w:rsid w:val="00E7555D"/>
    <w:rsid w:val="00E77EF2"/>
    <w:rsid w:val="00E80D79"/>
    <w:rsid w:val="00E846AB"/>
    <w:rsid w:val="00E907B4"/>
    <w:rsid w:val="00EA34A1"/>
    <w:rsid w:val="00EA4FF2"/>
    <w:rsid w:val="00EB04E1"/>
    <w:rsid w:val="00EB3D4D"/>
    <w:rsid w:val="00EC132E"/>
    <w:rsid w:val="00ED3DFE"/>
    <w:rsid w:val="00EE386C"/>
    <w:rsid w:val="00EF4375"/>
    <w:rsid w:val="00EF60A5"/>
    <w:rsid w:val="00F020E1"/>
    <w:rsid w:val="00F0314F"/>
    <w:rsid w:val="00F04F47"/>
    <w:rsid w:val="00F474CB"/>
    <w:rsid w:val="00F54BDF"/>
    <w:rsid w:val="00F56D6F"/>
    <w:rsid w:val="00F666E4"/>
    <w:rsid w:val="00F67601"/>
    <w:rsid w:val="00F70DA8"/>
    <w:rsid w:val="00F73E6E"/>
    <w:rsid w:val="00F76305"/>
    <w:rsid w:val="00F80259"/>
    <w:rsid w:val="00F91ECF"/>
    <w:rsid w:val="00FB08FB"/>
    <w:rsid w:val="00FC1451"/>
    <w:rsid w:val="00FD6FC7"/>
    <w:rsid w:val="00FE3F13"/>
    <w:rsid w:val="00FE4CC4"/>
    <w:rsid w:val="00FF5B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516"/>
    <w:pPr>
      <w:spacing w:after="200" w:line="276" w:lineRule="auto"/>
    </w:pPr>
    <w:rPr>
      <w:rFonts w:cs="Calibri"/>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40C5B"/>
    <w:pPr>
      <w:spacing w:after="120" w:line="240" w:lineRule="auto"/>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99"/>
    <w:rsid w:val="00C40C5B"/>
    <w:rPr>
      <w:rFonts w:ascii="Arial" w:hAnsi="Arial" w:cs="Arial"/>
      <w:sz w:val="24"/>
      <w:szCs w:val="24"/>
      <w:lang w:eastAsia="en-GB"/>
    </w:rPr>
  </w:style>
  <w:style w:type="character" w:styleId="Hyperlink">
    <w:name w:val="Hyperlink"/>
    <w:basedOn w:val="DefaultParagraphFont"/>
    <w:uiPriority w:val="99"/>
    <w:rsid w:val="00C40C5B"/>
    <w:rPr>
      <w:rFonts w:ascii="Verdana" w:hAnsi="Verdana" w:cs="Verdana"/>
      <w:color w:val="auto"/>
      <w:sz w:val="16"/>
      <w:szCs w:val="16"/>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11</Pages>
  <Words>3233</Words>
  <Characters>18434</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Bence</cp:lastModifiedBy>
  <cp:revision>2</cp:revision>
  <dcterms:created xsi:type="dcterms:W3CDTF">2012-11-30T13:36:00Z</dcterms:created>
  <dcterms:modified xsi:type="dcterms:W3CDTF">2012-11-30T16:48:00Z</dcterms:modified>
</cp:coreProperties>
</file>