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71" w:rsidRDefault="00BE6544" w:rsidP="000E0E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PETRA’s Quarterly Residents Report</w:t>
      </w:r>
    </w:p>
    <w:p w:rsidR="00BE6544" w:rsidRDefault="00F16F3F" w:rsidP="00BE65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Issue No.9 January 2014</w:t>
      </w:r>
    </w:p>
    <w:p w:rsidR="00BE4C17" w:rsidRDefault="00BF1EDB" w:rsidP="00BE4C1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Welcome to the quarterly</w:t>
      </w:r>
      <w:r w:rsidR="00C4367A">
        <w:rPr>
          <w:rFonts w:cstheme="minorHAnsi"/>
          <w:sz w:val="24"/>
          <w:szCs w:val="24"/>
        </w:rPr>
        <w:t xml:space="preserve"> report produced for the residents of the PETRA estate. </w:t>
      </w:r>
      <w:r w:rsidR="00BE6544">
        <w:rPr>
          <w:rFonts w:cstheme="minorHAnsi"/>
          <w:sz w:val="24"/>
          <w:szCs w:val="24"/>
        </w:rPr>
        <w:t>The PETRA staff and Committee hope you find th</w:t>
      </w:r>
      <w:r w:rsidR="00BE4C17">
        <w:rPr>
          <w:rFonts w:cstheme="minorHAnsi"/>
          <w:sz w:val="24"/>
          <w:szCs w:val="24"/>
        </w:rPr>
        <w:t xml:space="preserve">is information useful and </w:t>
      </w:r>
      <w:r w:rsidR="00C5018F">
        <w:rPr>
          <w:rFonts w:cstheme="minorHAnsi"/>
          <w:sz w:val="24"/>
          <w:szCs w:val="24"/>
        </w:rPr>
        <w:t>keep</w:t>
      </w:r>
      <w:r w:rsidR="00BE4C17">
        <w:rPr>
          <w:rFonts w:cstheme="minorHAnsi"/>
          <w:sz w:val="24"/>
          <w:szCs w:val="24"/>
        </w:rPr>
        <w:t xml:space="preserve"> you up </w:t>
      </w:r>
      <w:r w:rsidR="00703CFA">
        <w:rPr>
          <w:rFonts w:cstheme="minorHAnsi"/>
          <w:sz w:val="24"/>
          <w:szCs w:val="24"/>
        </w:rPr>
        <w:t>to date</w:t>
      </w:r>
      <w:r w:rsidR="00BE4C17">
        <w:rPr>
          <w:rFonts w:cstheme="minorHAnsi"/>
          <w:sz w:val="24"/>
          <w:szCs w:val="24"/>
        </w:rPr>
        <w:t>.</w:t>
      </w:r>
    </w:p>
    <w:p w:rsidR="00BE4C17" w:rsidRDefault="00BE4C17" w:rsidP="00BE4C17">
      <w:pPr>
        <w:spacing w:after="0"/>
        <w:rPr>
          <w:rFonts w:cstheme="minorHAnsi"/>
          <w:sz w:val="24"/>
          <w:szCs w:val="24"/>
        </w:rPr>
      </w:pPr>
      <w:r w:rsidRPr="00BE4C17">
        <w:rPr>
          <w:rFonts w:cstheme="minorHAnsi"/>
          <w:sz w:val="24"/>
          <w:szCs w:val="24"/>
        </w:rPr>
        <w:t>Within this report there are details of;</w:t>
      </w:r>
    </w:p>
    <w:p w:rsidR="00BE4C17" w:rsidRDefault="00BE4C17" w:rsidP="00BE4C17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Dates of the PETRA Committee meetings</w:t>
      </w:r>
    </w:p>
    <w:p w:rsidR="00BE4C17" w:rsidRDefault="00BE4C17" w:rsidP="00BE4C17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main points of the</w:t>
      </w:r>
      <w:r w:rsidR="00AA3CBF">
        <w:rPr>
          <w:rFonts w:cstheme="minorHAnsi"/>
          <w:sz w:val="24"/>
          <w:szCs w:val="24"/>
        </w:rPr>
        <w:t xml:space="preserve"> previous</w:t>
      </w:r>
      <w:r>
        <w:rPr>
          <w:rFonts w:cstheme="minorHAnsi"/>
          <w:sz w:val="24"/>
          <w:szCs w:val="24"/>
        </w:rPr>
        <w:t xml:space="preserve"> PETRA Committee meetings</w:t>
      </w:r>
    </w:p>
    <w:p w:rsidR="00BE4C17" w:rsidRDefault="00BE4C17" w:rsidP="00BE4C17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Proposals and outcomes from the</w:t>
      </w:r>
      <w:r w:rsidR="00AA3CBF">
        <w:rPr>
          <w:rFonts w:cstheme="minorHAnsi"/>
          <w:sz w:val="24"/>
          <w:szCs w:val="24"/>
        </w:rPr>
        <w:t xml:space="preserve"> previous</w:t>
      </w:r>
      <w:r>
        <w:rPr>
          <w:rFonts w:cstheme="minorHAnsi"/>
          <w:sz w:val="24"/>
          <w:szCs w:val="24"/>
        </w:rPr>
        <w:t xml:space="preserve"> PETRA Committee meetings</w:t>
      </w:r>
    </w:p>
    <w:p w:rsidR="00BE4C17" w:rsidRDefault="00BE4C17" w:rsidP="00BE4C17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PETRA’s performance indicators</w:t>
      </w:r>
    </w:p>
    <w:p w:rsidR="00BE4C17" w:rsidRDefault="00BE4C17" w:rsidP="00BE4C17">
      <w:pPr>
        <w:spacing w:after="0"/>
        <w:ind w:firstLine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PETRA performs </w:t>
      </w:r>
      <w:r w:rsidR="001435C5">
        <w:rPr>
          <w:rFonts w:cstheme="minorHAnsi"/>
          <w:sz w:val="24"/>
          <w:szCs w:val="24"/>
        </w:rPr>
        <w:t>its</w:t>
      </w:r>
      <w:r>
        <w:rPr>
          <w:rFonts w:cstheme="minorHAnsi"/>
          <w:sz w:val="24"/>
          <w:szCs w:val="24"/>
        </w:rPr>
        <w:t xml:space="preserve"> </w:t>
      </w:r>
      <w:r w:rsidR="00703CFA">
        <w:rPr>
          <w:rFonts w:cstheme="minorHAnsi"/>
          <w:sz w:val="24"/>
          <w:szCs w:val="24"/>
        </w:rPr>
        <w:t>responsibilities</w:t>
      </w:r>
      <w:r>
        <w:rPr>
          <w:rFonts w:cstheme="minorHAnsi"/>
          <w:sz w:val="24"/>
          <w:szCs w:val="24"/>
        </w:rPr>
        <w:t xml:space="preserve"> in the areas of</w:t>
      </w:r>
    </w:p>
    <w:p w:rsidR="00CF2FB3" w:rsidRDefault="00BE4C17" w:rsidP="00BE4C17">
      <w:pPr>
        <w:spacing w:after="0"/>
        <w:ind w:firstLine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Repairs, </w:t>
      </w:r>
      <w:r w:rsidR="00703CFA">
        <w:rPr>
          <w:rFonts w:cstheme="minorHAnsi"/>
          <w:sz w:val="24"/>
          <w:szCs w:val="24"/>
        </w:rPr>
        <w:t>Complaints</w:t>
      </w:r>
      <w:r>
        <w:rPr>
          <w:rFonts w:cstheme="minorHAnsi"/>
          <w:sz w:val="24"/>
          <w:szCs w:val="24"/>
        </w:rPr>
        <w:t xml:space="preserve">, </w:t>
      </w:r>
      <w:r w:rsidR="00703CFA">
        <w:rPr>
          <w:rFonts w:cstheme="minorHAnsi"/>
          <w:sz w:val="24"/>
          <w:szCs w:val="24"/>
        </w:rPr>
        <w:t>Satisfaction</w:t>
      </w:r>
      <w:r>
        <w:rPr>
          <w:rFonts w:cstheme="minorHAnsi"/>
          <w:sz w:val="24"/>
          <w:szCs w:val="24"/>
        </w:rPr>
        <w:t>,</w:t>
      </w:r>
      <w:r w:rsidR="00CF2FB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A.S.B</w:t>
      </w:r>
      <w:r w:rsidR="00CF2FB3">
        <w:rPr>
          <w:rFonts w:cstheme="minorHAnsi"/>
          <w:sz w:val="24"/>
          <w:szCs w:val="24"/>
        </w:rPr>
        <w:t>.</w:t>
      </w:r>
    </w:p>
    <w:p w:rsidR="00BE4C17" w:rsidRDefault="00CF2FB3" w:rsidP="00CF2FB3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Shareholders Report.</w:t>
      </w:r>
    </w:p>
    <w:p w:rsidR="00CF2FB3" w:rsidRDefault="00CF2FB3" w:rsidP="00CF2FB3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CF2FB3" w:rsidRDefault="00CF2FB3" w:rsidP="00CF2FB3">
      <w:pPr>
        <w:pStyle w:val="ListParagraph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If at any time, you no longer wish to receive this report please</w:t>
      </w:r>
      <w:r w:rsidR="00631EAD">
        <w:rPr>
          <w:rFonts w:cstheme="minorHAnsi"/>
          <w:b/>
          <w:sz w:val="24"/>
          <w:szCs w:val="24"/>
        </w:rPr>
        <w:t xml:space="preserve"> contact the PETRA office and you</w:t>
      </w:r>
      <w:r>
        <w:rPr>
          <w:rFonts w:cstheme="minorHAnsi"/>
          <w:b/>
          <w:sz w:val="24"/>
          <w:szCs w:val="24"/>
        </w:rPr>
        <w:t xml:space="preserve"> will</w:t>
      </w:r>
      <w:r w:rsidR="00631EAD">
        <w:rPr>
          <w:rFonts w:cstheme="minorHAnsi"/>
          <w:b/>
          <w:sz w:val="24"/>
          <w:szCs w:val="24"/>
        </w:rPr>
        <w:t xml:space="preserve"> be</w:t>
      </w:r>
      <w:r>
        <w:rPr>
          <w:rFonts w:cstheme="minorHAnsi"/>
          <w:b/>
          <w:sz w:val="24"/>
          <w:szCs w:val="24"/>
        </w:rPr>
        <w:t xml:space="preserve"> </w:t>
      </w:r>
      <w:r w:rsidR="004920FE">
        <w:rPr>
          <w:rFonts w:cstheme="minorHAnsi"/>
          <w:b/>
          <w:sz w:val="24"/>
          <w:szCs w:val="24"/>
        </w:rPr>
        <w:t>removed from</w:t>
      </w:r>
      <w:r>
        <w:rPr>
          <w:rFonts w:cstheme="minorHAnsi"/>
          <w:b/>
          <w:sz w:val="24"/>
          <w:szCs w:val="24"/>
        </w:rPr>
        <w:t xml:space="preserve"> the mailing list. </w:t>
      </w:r>
      <w:r>
        <w:rPr>
          <w:rFonts w:cstheme="minorHAnsi"/>
          <w:sz w:val="24"/>
          <w:szCs w:val="24"/>
        </w:rPr>
        <w:t xml:space="preserve">Contact PETRA on </w:t>
      </w:r>
      <w:r w:rsidRPr="00C71946">
        <w:rPr>
          <w:rFonts w:cstheme="minorHAnsi"/>
          <w:b/>
          <w:sz w:val="24"/>
          <w:szCs w:val="24"/>
        </w:rPr>
        <w:t>01708 475358</w:t>
      </w:r>
      <w:r>
        <w:rPr>
          <w:rFonts w:cstheme="minorHAnsi"/>
          <w:sz w:val="24"/>
          <w:szCs w:val="24"/>
        </w:rPr>
        <w:t xml:space="preserve"> or by email </w:t>
      </w:r>
      <w:hyperlink r:id="rId8" w:history="1">
        <w:r w:rsidRPr="002537BF">
          <w:rPr>
            <w:rStyle w:val="Hyperlink"/>
            <w:rFonts w:cstheme="minorHAnsi"/>
            <w:sz w:val="24"/>
            <w:szCs w:val="24"/>
          </w:rPr>
          <w:t>petratmo@aol.com</w:t>
        </w:r>
      </w:hyperlink>
      <w:r>
        <w:rPr>
          <w:rFonts w:cstheme="minorHAnsi"/>
          <w:sz w:val="24"/>
          <w:szCs w:val="24"/>
        </w:rPr>
        <w:t xml:space="preserve"> and state your address. The information provided in this report </w:t>
      </w:r>
      <w:r w:rsidR="00703CFA">
        <w:rPr>
          <w:rFonts w:cstheme="minorHAnsi"/>
          <w:sz w:val="24"/>
          <w:szCs w:val="24"/>
        </w:rPr>
        <w:t>is</w:t>
      </w:r>
      <w:r>
        <w:rPr>
          <w:rFonts w:cstheme="minorHAnsi"/>
          <w:sz w:val="24"/>
          <w:szCs w:val="24"/>
        </w:rPr>
        <w:t xml:space="preserve"> always </w:t>
      </w:r>
      <w:r w:rsidR="00703CFA">
        <w:rPr>
          <w:rFonts w:cstheme="minorHAnsi"/>
          <w:sz w:val="24"/>
          <w:szCs w:val="24"/>
        </w:rPr>
        <w:t>available</w:t>
      </w:r>
      <w:r>
        <w:rPr>
          <w:rFonts w:cstheme="minorHAnsi"/>
          <w:sz w:val="24"/>
          <w:szCs w:val="24"/>
        </w:rPr>
        <w:t xml:space="preserve"> from the PETRA office to any </w:t>
      </w:r>
      <w:r w:rsidR="00703CFA">
        <w:rPr>
          <w:rFonts w:cstheme="minorHAnsi"/>
          <w:sz w:val="24"/>
          <w:szCs w:val="24"/>
        </w:rPr>
        <w:t>residents</w:t>
      </w:r>
      <w:r>
        <w:rPr>
          <w:rFonts w:cstheme="minorHAnsi"/>
          <w:sz w:val="24"/>
          <w:szCs w:val="24"/>
        </w:rPr>
        <w:t xml:space="preserve"> over the age of 18 or any interested party. PETRA abides by an open door policy.</w:t>
      </w:r>
    </w:p>
    <w:p w:rsidR="00CF2FB3" w:rsidRDefault="00CF2FB3" w:rsidP="00CF2FB3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CF2FB3" w:rsidRDefault="00CF2FB3" w:rsidP="00CF2FB3">
      <w:pPr>
        <w:pStyle w:val="ListParagraph"/>
        <w:spacing w:after="0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Dates of the PETRA Committee meetings</w:t>
      </w:r>
    </w:p>
    <w:p w:rsidR="003C34A0" w:rsidRDefault="003C34A0" w:rsidP="00CF2FB3">
      <w:pPr>
        <w:pStyle w:val="ListParagraph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 a resident of the PETRA </w:t>
      </w:r>
      <w:r w:rsidR="00703CFA">
        <w:rPr>
          <w:rFonts w:cstheme="minorHAnsi"/>
          <w:sz w:val="24"/>
          <w:szCs w:val="24"/>
        </w:rPr>
        <w:t>estate</w:t>
      </w:r>
      <w:r>
        <w:rPr>
          <w:rFonts w:cstheme="minorHAnsi"/>
          <w:sz w:val="24"/>
          <w:szCs w:val="24"/>
        </w:rPr>
        <w:t>, you have the opportunity to make a direct difference to the place where y</w:t>
      </w:r>
      <w:r w:rsidR="00AA3CBF">
        <w:rPr>
          <w:rFonts w:cstheme="minorHAnsi"/>
          <w:sz w:val="24"/>
          <w:szCs w:val="24"/>
        </w:rPr>
        <w:t xml:space="preserve">ou live. At present there </w:t>
      </w:r>
      <w:r w:rsidR="000E0E30">
        <w:rPr>
          <w:rFonts w:cstheme="minorHAnsi"/>
          <w:sz w:val="24"/>
          <w:szCs w:val="24"/>
        </w:rPr>
        <w:t xml:space="preserve">are </w:t>
      </w:r>
      <w:r>
        <w:rPr>
          <w:rFonts w:cstheme="minorHAnsi"/>
          <w:sz w:val="24"/>
          <w:szCs w:val="24"/>
        </w:rPr>
        <w:t>space</w:t>
      </w:r>
      <w:r w:rsidR="00B67A37">
        <w:rPr>
          <w:rFonts w:cstheme="minorHAnsi"/>
          <w:sz w:val="24"/>
          <w:szCs w:val="24"/>
        </w:rPr>
        <w:t>s</w:t>
      </w:r>
      <w:r w:rsidR="000E0E30">
        <w:rPr>
          <w:rFonts w:cstheme="minorHAnsi"/>
          <w:sz w:val="24"/>
          <w:szCs w:val="24"/>
        </w:rPr>
        <w:t xml:space="preserve"> on the committee, </w:t>
      </w:r>
      <w:r w:rsidR="001435C5">
        <w:rPr>
          <w:rFonts w:cstheme="minorHAnsi"/>
          <w:sz w:val="24"/>
          <w:szCs w:val="24"/>
        </w:rPr>
        <w:t>alternatively</w:t>
      </w:r>
      <w:r>
        <w:rPr>
          <w:rFonts w:cstheme="minorHAnsi"/>
          <w:sz w:val="24"/>
          <w:szCs w:val="24"/>
        </w:rPr>
        <w:t xml:space="preserve"> any resident is welcome to </w:t>
      </w:r>
      <w:r w:rsidR="00703CFA">
        <w:rPr>
          <w:rFonts w:cstheme="minorHAnsi"/>
          <w:sz w:val="24"/>
          <w:szCs w:val="24"/>
        </w:rPr>
        <w:t>attend</w:t>
      </w:r>
      <w:r>
        <w:rPr>
          <w:rFonts w:cstheme="minorHAnsi"/>
          <w:sz w:val="24"/>
          <w:szCs w:val="24"/>
        </w:rPr>
        <w:t xml:space="preserve"> the meetings as a guest or observer.</w:t>
      </w:r>
    </w:p>
    <w:p w:rsidR="00C71946" w:rsidRDefault="00C71946" w:rsidP="00CF2FB3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3C34A0" w:rsidRDefault="003C34A0" w:rsidP="003C34A0">
      <w:pPr>
        <w:spacing w:after="0"/>
        <w:rPr>
          <w:rFonts w:cstheme="minorHAnsi"/>
          <w:sz w:val="24"/>
          <w:szCs w:val="24"/>
          <w:u w:val="single"/>
        </w:rPr>
      </w:pPr>
      <w:r w:rsidRPr="003C34A0">
        <w:rPr>
          <w:rFonts w:cstheme="minorHAnsi"/>
          <w:sz w:val="24"/>
          <w:szCs w:val="24"/>
          <w:u w:val="single"/>
        </w:rPr>
        <w:t>The meetings are held in the PETRA office and start at 8pm sharp.</w:t>
      </w:r>
    </w:p>
    <w:p w:rsidR="003C34A0" w:rsidRDefault="00F16F3F" w:rsidP="003C34A0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Monday 27</w:t>
      </w:r>
      <w:r w:rsidRPr="00F16F3F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January 2014</w:t>
      </w:r>
    </w:p>
    <w:p w:rsidR="003C34A0" w:rsidRDefault="00F16F3F" w:rsidP="003C34A0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Monday 24</w:t>
      </w:r>
      <w:r w:rsidRPr="00F16F3F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February 2014</w:t>
      </w:r>
    </w:p>
    <w:p w:rsidR="00BF1EDB" w:rsidRDefault="00F16F3F" w:rsidP="003C34A0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Monday 31</w:t>
      </w:r>
      <w:r w:rsidRPr="00F16F3F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March 2014</w:t>
      </w:r>
    </w:p>
    <w:p w:rsidR="000A2456" w:rsidRDefault="000A2456" w:rsidP="000A2456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0A2456" w:rsidRDefault="000A2456" w:rsidP="000A2456">
      <w:pPr>
        <w:pStyle w:val="ListParagraph"/>
        <w:spacing w:after="0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Main points of the</w:t>
      </w:r>
      <w:r w:rsidR="00AA3CBF">
        <w:rPr>
          <w:rFonts w:cstheme="minorHAnsi"/>
          <w:b/>
          <w:sz w:val="24"/>
          <w:szCs w:val="24"/>
        </w:rPr>
        <w:t xml:space="preserve"> previous</w:t>
      </w:r>
      <w:r>
        <w:rPr>
          <w:rFonts w:cstheme="minorHAnsi"/>
          <w:b/>
          <w:sz w:val="24"/>
          <w:szCs w:val="24"/>
        </w:rPr>
        <w:t xml:space="preserve"> PETRA Committee meetings</w:t>
      </w:r>
    </w:p>
    <w:p w:rsidR="00C71946" w:rsidRDefault="00F16F3F" w:rsidP="00C71946">
      <w:pPr>
        <w:pStyle w:val="ListParagraph"/>
        <w:spacing w:after="0"/>
        <w:ind w:left="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 October</w:t>
      </w:r>
      <w:r w:rsidR="004A33E8">
        <w:rPr>
          <w:rFonts w:cstheme="minorHAnsi"/>
          <w:sz w:val="24"/>
          <w:szCs w:val="24"/>
          <w:u w:val="single"/>
        </w:rPr>
        <w:t xml:space="preserve"> 29</w:t>
      </w:r>
      <w:r w:rsidR="004A33E8" w:rsidRPr="004A33E8">
        <w:rPr>
          <w:rFonts w:cstheme="minorHAnsi"/>
          <w:sz w:val="24"/>
          <w:szCs w:val="24"/>
          <w:u w:val="single"/>
          <w:vertAlign w:val="superscript"/>
        </w:rPr>
        <w:t>th</w:t>
      </w:r>
      <w:r w:rsidR="004A33E8">
        <w:rPr>
          <w:rFonts w:cstheme="minorHAnsi"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  <w:u w:val="single"/>
        </w:rPr>
        <w:t>2013</w:t>
      </w:r>
    </w:p>
    <w:p w:rsidR="00D41666" w:rsidRDefault="00D41666" w:rsidP="00C71946">
      <w:pPr>
        <w:pStyle w:val="ListParagraph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Chairman announced the result of the Continuation ballot, </w:t>
      </w:r>
      <w:r w:rsidR="006B1E7D">
        <w:rPr>
          <w:rFonts w:cstheme="minorHAnsi"/>
          <w:sz w:val="24"/>
          <w:szCs w:val="24"/>
        </w:rPr>
        <w:t>92% for</w:t>
      </w:r>
      <w:r w:rsidR="004805A2">
        <w:rPr>
          <w:rFonts w:cstheme="minorHAnsi"/>
          <w:sz w:val="24"/>
          <w:szCs w:val="24"/>
        </w:rPr>
        <w:t>, 8</w:t>
      </w:r>
      <w:r w:rsidR="006B1E7D">
        <w:rPr>
          <w:rFonts w:cstheme="minorHAnsi"/>
          <w:sz w:val="24"/>
          <w:szCs w:val="24"/>
        </w:rPr>
        <w:t>% against.</w:t>
      </w:r>
    </w:p>
    <w:p w:rsidR="006B1E7D" w:rsidRDefault="006B1E7D" w:rsidP="00C71946">
      <w:pPr>
        <w:pStyle w:val="ListParagraph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PETRA’s partnership with J. Hughes from HSBC has come to an end as J.H has other pressing commitments in her work place. We thank Jan for all of her </w:t>
      </w:r>
      <w:r w:rsidR="00BA5F24">
        <w:rPr>
          <w:rFonts w:cstheme="minorHAnsi"/>
          <w:sz w:val="24"/>
          <w:szCs w:val="24"/>
        </w:rPr>
        <w:t xml:space="preserve">hard </w:t>
      </w:r>
      <w:r>
        <w:rPr>
          <w:rFonts w:cstheme="minorHAnsi"/>
          <w:sz w:val="24"/>
          <w:szCs w:val="24"/>
        </w:rPr>
        <w:t>work on our behalf.</w:t>
      </w:r>
    </w:p>
    <w:p w:rsidR="006B1E7D" w:rsidRDefault="006B1E7D" w:rsidP="00C71946">
      <w:pPr>
        <w:pStyle w:val="ListParagraph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Treasurers report was read to the committee, this is available on request from the office. </w:t>
      </w:r>
    </w:p>
    <w:p w:rsidR="006B1E7D" w:rsidRDefault="006B1E7D" w:rsidP="00C71946">
      <w:pPr>
        <w:pStyle w:val="ListParagraph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Manager reported he has signed up to a</w:t>
      </w:r>
      <w:r w:rsidR="001B6B56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 on line tenancy and ASB </w:t>
      </w:r>
      <w:r w:rsidR="001B6B56">
        <w:rPr>
          <w:rFonts w:cstheme="minorHAnsi"/>
          <w:sz w:val="24"/>
          <w:szCs w:val="24"/>
        </w:rPr>
        <w:t xml:space="preserve">course with approximately 60 modules to complete. N. Cruickshank will be taking the same course. The Shower Programme has been </w:t>
      </w:r>
      <w:r w:rsidR="004805A2">
        <w:rPr>
          <w:rFonts w:cstheme="minorHAnsi"/>
          <w:sz w:val="24"/>
          <w:szCs w:val="24"/>
        </w:rPr>
        <w:t>successful</w:t>
      </w:r>
      <w:r w:rsidR="001B6B56">
        <w:rPr>
          <w:rFonts w:cstheme="minorHAnsi"/>
          <w:sz w:val="24"/>
          <w:szCs w:val="24"/>
        </w:rPr>
        <w:t xml:space="preserve"> with the installation of 45 showers at the cost of £37’500.</w:t>
      </w:r>
    </w:p>
    <w:p w:rsidR="001B6B56" w:rsidRDefault="001B6B56" w:rsidP="00C71946">
      <w:pPr>
        <w:pStyle w:val="ListParagraph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516C44">
        <w:rPr>
          <w:rFonts w:cstheme="minorHAnsi"/>
          <w:sz w:val="24"/>
          <w:szCs w:val="24"/>
        </w:rPr>
        <w:t>he Secretary   welcomed</w:t>
      </w:r>
      <w:r>
        <w:rPr>
          <w:rFonts w:cstheme="minorHAnsi"/>
          <w:sz w:val="24"/>
          <w:szCs w:val="24"/>
        </w:rPr>
        <w:t xml:space="preserve"> two </w:t>
      </w:r>
      <w:r w:rsidR="00516C44">
        <w:rPr>
          <w:rFonts w:cstheme="minorHAnsi"/>
          <w:sz w:val="24"/>
          <w:szCs w:val="24"/>
        </w:rPr>
        <w:t>local Councillors to the meeting, Cllr John Mylod and Cllr John Woods, who will attend the committee meetings when they are able to.</w:t>
      </w:r>
    </w:p>
    <w:p w:rsidR="001435C5" w:rsidRDefault="001E63E5" w:rsidP="00C71946">
      <w:pPr>
        <w:pStyle w:val="ListParagraph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Social activities reported that the Rochester Christmas Market trip has been very popular, and is full. </w:t>
      </w:r>
    </w:p>
    <w:p w:rsidR="00485C91" w:rsidRDefault="00485C91" w:rsidP="00C71946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1435C5" w:rsidRDefault="001435C5" w:rsidP="00C71946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667968" w:rsidRDefault="00667968" w:rsidP="00C71946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667968" w:rsidRDefault="00667968" w:rsidP="00C71946">
      <w:pPr>
        <w:pStyle w:val="ListParagraph"/>
        <w:spacing w:after="0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Proposals and Outcomes</w:t>
      </w:r>
    </w:p>
    <w:p w:rsidR="006B1E7D" w:rsidRPr="006B1E7D" w:rsidRDefault="006B1E7D" w:rsidP="00C71946">
      <w:pPr>
        <w:pStyle w:val="ListParagraph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S. Vine was re-appointed as Secretary, S. Peacock and S. Vine volunteered as the Social Activities co-ordinators. </w:t>
      </w:r>
      <w:r w:rsidR="001B6B56">
        <w:rPr>
          <w:rFonts w:cstheme="minorHAnsi"/>
          <w:sz w:val="24"/>
          <w:szCs w:val="24"/>
        </w:rPr>
        <w:t>Cllr J. Mylod approached the committee and suggested that the meeting</w:t>
      </w:r>
      <w:r w:rsidR="00516C44">
        <w:rPr>
          <w:rFonts w:cstheme="minorHAnsi"/>
          <w:sz w:val="24"/>
          <w:szCs w:val="24"/>
        </w:rPr>
        <w:t>s</w:t>
      </w:r>
      <w:r w:rsidR="001B6B56">
        <w:rPr>
          <w:rFonts w:cstheme="minorHAnsi"/>
          <w:sz w:val="24"/>
          <w:szCs w:val="24"/>
        </w:rPr>
        <w:t xml:space="preserve"> be moved to a Monday night at the end of each month so he can attend. Cllr J. Mylod has other council commitments on Tuesday evening</w:t>
      </w:r>
      <w:r w:rsidR="00516C44">
        <w:rPr>
          <w:rFonts w:cstheme="minorHAnsi"/>
          <w:sz w:val="24"/>
          <w:szCs w:val="24"/>
        </w:rPr>
        <w:t>s</w:t>
      </w:r>
      <w:r w:rsidR="001B6B56">
        <w:rPr>
          <w:rFonts w:cstheme="minorHAnsi"/>
          <w:sz w:val="24"/>
          <w:szCs w:val="24"/>
        </w:rPr>
        <w:t>, but would like to attend the PETRA meetings.  A vote was taken; All agreed. The Chairman proposed a on</w:t>
      </w:r>
      <w:r w:rsidR="00A024C8">
        <w:rPr>
          <w:rFonts w:cstheme="minorHAnsi"/>
          <w:sz w:val="24"/>
          <w:szCs w:val="24"/>
        </w:rPr>
        <w:t xml:space="preserve">e off donation to the Lifeboat </w:t>
      </w:r>
      <w:r w:rsidR="001B6B56">
        <w:rPr>
          <w:rFonts w:cstheme="minorHAnsi"/>
          <w:sz w:val="24"/>
          <w:szCs w:val="24"/>
        </w:rPr>
        <w:t>Institution, a vote was taken; All in favour.</w:t>
      </w:r>
    </w:p>
    <w:p w:rsidR="009C7DDD" w:rsidRDefault="004A33E8" w:rsidP="004C783F">
      <w:pPr>
        <w:pStyle w:val="ListParagraph"/>
        <w:spacing w:after="0"/>
        <w:ind w:left="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 November 25th 2013</w:t>
      </w:r>
    </w:p>
    <w:p w:rsidR="00485C91" w:rsidRDefault="00485C91" w:rsidP="004C783F">
      <w:pPr>
        <w:pStyle w:val="ListParagraph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Chairman started by thanking the Committee for their support and participation. The committee discussed J. Brett and N. Cruickshank’s roles and </w:t>
      </w:r>
      <w:r w:rsidR="004805A2">
        <w:rPr>
          <w:rFonts w:cstheme="minorHAnsi"/>
          <w:sz w:val="24"/>
          <w:szCs w:val="24"/>
        </w:rPr>
        <w:t>responsabilites</w:t>
      </w:r>
      <w:r>
        <w:rPr>
          <w:rFonts w:cstheme="minorHAnsi"/>
          <w:sz w:val="24"/>
          <w:szCs w:val="24"/>
        </w:rPr>
        <w:t xml:space="preserve">, J. Brett is going to a three day week and N. Cruickshank is going to a five day week. N. Cruickshank will be taking on some of J. Brett’s </w:t>
      </w:r>
      <w:r w:rsidR="004805A2">
        <w:rPr>
          <w:rFonts w:cstheme="minorHAnsi"/>
          <w:sz w:val="24"/>
          <w:szCs w:val="24"/>
        </w:rPr>
        <w:t>responsabalities</w:t>
      </w:r>
      <w:r>
        <w:rPr>
          <w:rFonts w:cstheme="minorHAnsi"/>
          <w:sz w:val="24"/>
          <w:szCs w:val="24"/>
        </w:rPr>
        <w:t xml:space="preserve"> and learning his role. </w:t>
      </w:r>
      <w:r w:rsidR="007F242B">
        <w:rPr>
          <w:rFonts w:cstheme="minorHAnsi"/>
          <w:sz w:val="24"/>
          <w:szCs w:val="24"/>
        </w:rPr>
        <w:t xml:space="preserve">The planed Chute clean will take place in the </w:t>
      </w:r>
      <w:r w:rsidR="004805A2">
        <w:rPr>
          <w:rFonts w:cstheme="minorHAnsi"/>
          <w:sz w:val="24"/>
          <w:szCs w:val="24"/>
        </w:rPr>
        <w:t>New Year</w:t>
      </w:r>
      <w:r w:rsidR="007F242B">
        <w:rPr>
          <w:rFonts w:cstheme="minorHAnsi"/>
          <w:sz w:val="24"/>
          <w:szCs w:val="24"/>
        </w:rPr>
        <w:t xml:space="preserve"> due to equipment failure.</w:t>
      </w:r>
    </w:p>
    <w:p w:rsidR="007F242B" w:rsidRDefault="007F242B" w:rsidP="004C783F">
      <w:pPr>
        <w:pStyle w:val="ListParagraph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Treasurers report was read and is </w:t>
      </w:r>
      <w:r w:rsidR="004805A2">
        <w:rPr>
          <w:rFonts w:cstheme="minorHAnsi"/>
          <w:sz w:val="24"/>
          <w:szCs w:val="24"/>
        </w:rPr>
        <w:t>available</w:t>
      </w:r>
      <w:r>
        <w:rPr>
          <w:rFonts w:cstheme="minorHAnsi"/>
          <w:sz w:val="24"/>
          <w:szCs w:val="24"/>
        </w:rPr>
        <w:t xml:space="preserve"> form the office on request.</w:t>
      </w:r>
    </w:p>
    <w:p w:rsidR="007F242B" w:rsidRDefault="000256D7" w:rsidP="004C783F">
      <w:pPr>
        <w:pStyle w:val="ListParagraph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PETRA Business plan needs compiling, it is </w:t>
      </w:r>
      <w:r w:rsidR="004805A2">
        <w:rPr>
          <w:rFonts w:cstheme="minorHAnsi"/>
          <w:sz w:val="24"/>
          <w:szCs w:val="24"/>
        </w:rPr>
        <w:t>necessary</w:t>
      </w:r>
      <w:r>
        <w:rPr>
          <w:rFonts w:cstheme="minorHAnsi"/>
          <w:sz w:val="24"/>
          <w:szCs w:val="24"/>
        </w:rPr>
        <w:t xml:space="preserve"> in light of the council’s proposed allowance cut .The committee were asked who would like to volunteer to form a small sub group to review the budgets and </w:t>
      </w:r>
      <w:r w:rsidR="004805A2">
        <w:rPr>
          <w:rFonts w:cstheme="minorHAnsi"/>
          <w:sz w:val="24"/>
          <w:szCs w:val="24"/>
        </w:rPr>
        <w:t>build</w:t>
      </w:r>
      <w:r>
        <w:rPr>
          <w:rFonts w:cstheme="minorHAnsi"/>
          <w:sz w:val="24"/>
          <w:szCs w:val="24"/>
        </w:rPr>
        <w:t xml:space="preserve"> in the cuts. Only two members volunteered. PETRA now has a new Liaison officer, Laura Moore who PETRA h</w:t>
      </w:r>
      <w:r w:rsidR="00516C44">
        <w:rPr>
          <w:rFonts w:cstheme="minorHAnsi"/>
          <w:sz w:val="24"/>
          <w:szCs w:val="24"/>
        </w:rPr>
        <w:t>as had contact with in the past. Laura</w:t>
      </w:r>
      <w:r>
        <w:rPr>
          <w:rFonts w:cstheme="minorHAnsi"/>
          <w:sz w:val="24"/>
          <w:szCs w:val="24"/>
        </w:rPr>
        <w:t xml:space="preserve"> will be working two days per week and </w:t>
      </w:r>
      <w:r w:rsidR="004805A2">
        <w:rPr>
          <w:rFonts w:cstheme="minorHAnsi"/>
          <w:sz w:val="24"/>
          <w:szCs w:val="24"/>
        </w:rPr>
        <w:t>dedicated</w:t>
      </w:r>
      <w:r>
        <w:rPr>
          <w:rFonts w:cstheme="minorHAnsi"/>
          <w:sz w:val="24"/>
          <w:szCs w:val="24"/>
        </w:rPr>
        <w:t xml:space="preserve"> to the TMO’s. </w:t>
      </w:r>
    </w:p>
    <w:p w:rsidR="004805A2" w:rsidRPr="00485C91" w:rsidRDefault="004805A2" w:rsidP="004C783F">
      <w:pPr>
        <w:pStyle w:val="ListParagraph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Thank you to Brad, Colin and Peter who have been putting a lot of time and effort onto the top garden this year. Cllr J. Mylod informed the committee that the Council have upgraded the field</w:t>
      </w:r>
      <w:r w:rsidR="0048187D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across the way lea</w:t>
      </w:r>
      <w:r w:rsidR="00516C44">
        <w:rPr>
          <w:rFonts w:cstheme="minorHAnsi"/>
          <w:sz w:val="24"/>
          <w:szCs w:val="24"/>
        </w:rPr>
        <w:t>ding to Harrow Lodge, so they ar</w:t>
      </w:r>
      <w:r>
        <w:rPr>
          <w:rFonts w:cstheme="minorHAnsi"/>
          <w:sz w:val="24"/>
          <w:szCs w:val="24"/>
        </w:rPr>
        <w:t xml:space="preserve">e no longer classed as a Meadow. The Council are also chasing the water board about the blocked drains around the park. </w:t>
      </w:r>
    </w:p>
    <w:p w:rsidR="000D4018" w:rsidRPr="007A63CB" w:rsidRDefault="000D4018" w:rsidP="004C783F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347C9F" w:rsidRDefault="00347C9F" w:rsidP="004C783F">
      <w:pPr>
        <w:pStyle w:val="ListParagraph"/>
        <w:spacing w:after="0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Proposals and Outcomes</w:t>
      </w:r>
    </w:p>
    <w:p w:rsidR="004805A2" w:rsidRPr="004805A2" w:rsidRDefault="004805A2" w:rsidP="004C783F">
      <w:pPr>
        <w:pStyle w:val="ListParagraph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committee agreed to pay for 5 fruit trees for the top garden at a cost of £70. </w:t>
      </w:r>
    </w:p>
    <w:p w:rsidR="000E0E30" w:rsidRDefault="000E0E30" w:rsidP="004C783F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0E0E30" w:rsidRDefault="004A33E8" w:rsidP="004C783F">
      <w:pPr>
        <w:pStyle w:val="ListParagraph"/>
        <w:spacing w:after="0"/>
        <w:ind w:left="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December 2013</w:t>
      </w:r>
    </w:p>
    <w:p w:rsidR="001435C5" w:rsidRPr="00153CEC" w:rsidRDefault="004A33E8" w:rsidP="004C783F">
      <w:pPr>
        <w:pStyle w:val="ListParagraph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 meeting is held in December. </w:t>
      </w:r>
    </w:p>
    <w:p w:rsidR="00D57F92" w:rsidRPr="000E0E30" w:rsidRDefault="00D57F92" w:rsidP="004C783F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D020ED" w:rsidRDefault="00D020ED" w:rsidP="00D020ED">
      <w:pPr>
        <w:pStyle w:val="ListParagraph"/>
        <w:spacing w:after="0"/>
        <w:ind w:left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Performance Indicators</w:t>
      </w:r>
    </w:p>
    <w:p w:rsidR="00D020ED" w:rsidRDefault="00D020ED" w:rsidP="00D020ED">
      <w:pPr>
        <w:pStyle w:val="ListParagraph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Resident repairs/maintenance carried out by PETRA staff in the last quarter</w:t>
      </w:r>
    </w:p>
    <w:p w:rsidR="00D020ED" w:rsidRDefault="00D020ED" w:rsidP="00D020ED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Requests for repairs/maintenance </w:t>
      </w:r>
      <w:r w:rsidR="00516C44">
        <w:rPr>
          <w:rFonts w:cstheme="minorHAnsi"/>
          <w:sz w:val="24"/>
          <w:szCs w:val="24"/>
        </w:rPr>
        <w:t>44</w:t>
      </w:r>
    </w:p>
    <w:p w:rsidR="00D020ED" w:rsidRPr="007C75BC" w:rsidRDefault="00D020ED" w:rsidP="00D020ED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Responded to within 4 hours </w:t>
      </w:r>
      <w:r w:rsidR="00516C44">
        <w:rPr>
          <w:rFonts w:cstheme="minorHAnsi"/>
          <w:sz w:val="24"/>
          <w:szCs w:val="24"/>
        </w:rPr>
        <w:t>44</w:t>
      </w:r>
    </w:p>
    <w:p w:rsidR="00D020ED" w:rsidRPr="007C75BC" w:rsidRDefault="004A33E8" w:rsidP="00D020ED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Responded to within 24 hours</w:t>
      </w:r>
      <w:r w:rsidR="00516C44">
        <w:rPr>
          <w:rFonts w:cstheme="minorHAnsi"/>
          <w:sz w:val="24"/>
          <w:szCs w:val="24"/>
        </w:rPr>
        <w:t xml:space="preserve"> 0</w:t>
      </w:r>
    </w:p>
    <w:p w:rsidR="00D020ED" w:rsidRPr="007C75BC" w:rsidRDefault="002058A4" w:rsidP="00D020ED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Responded to within 48 hours</w:t>
      </w:r>
      <w:r w:rsidR="008E79B3">
        <w:rPr>
          <w:rFonts w:cstheme="minorHAnsi"/>
          <w:sz w:val="24"/>
          <w:szCs w:val="24"/>
        </w:rPr>
        <w:t xml:space="preserve"> </w:t>
      </w:r>
      <w:r w:rsidR="00516C44">
        <w:rPr>
          <w:rFonts w:cstheme="minorHAnsi"/>
          <w:sz w:val="24"/>
          <w:szCs w:val="24"/>
        </w:rPr>
        <w:t>0</w:t>
      </w:r>
    </w:p>
    <w:p w:rsidR="00D020ED" w:rsidRDefault="00D020ED" w:rsidP="00D020ED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Responded to within 14 days </w:t>
      </w:r>
      <w:r w:rsidR="00516C44">
        <w:rPr>
          <w:rFonts w:cstheme="minorHAnsi"/>
          <w:sz w:val="24"/>
          <w:szCs w:val="24"/>
        </w:rPr>
        <w:t>0</w:t>
      </w:r>
    </w:p>
    <w:p w:rsidR="00D020ED" w:rsidRDefault="00D020ED" w:rsidP="00D020ED">
      <w:pPr>
        <w:pStyle w:val="ListParagraph"/>
        <w:spacing w:after="0"/>
        <w:rPr>
          <w:rFonts w:cstheme="minorHAnsi"/>
          <w:sz w:val="24"/>
          <w:szCs w:val="24"/>
        </w:rPr>
      </w:pPr>
    </w:p>
    <w:p w:rsidR="00D020ED" w:rsidRDefault="00D020ED" w:rsidP="00D020E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Block repairs/maintenance carried out by PETRA staff in the last quarter</w:t>
      </w:r>
    </w:p>
    <w:p w:rsidR="00D020ED" w:rsidRDefault="00D020ED" w:rsidP="00D020ED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Repairs/maintenance </w:t>
      </w:r>
      <w:r w:rsidR="007B714D">
        <w:rPr>
          <w:rFonts w:cstheme="minorHAnsi"/>
          <w:sz w:val="24"/>
          <w:szCs w:val="24"/>
        </w:rPr>
        <w:t>23</w:t>
      </w:r>
    </w:p>
    <w:p w:rsidR="00D020ED" w:rsidRDefault="004A33E8" w:rsidP="00D020ED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Responded to within 4 hours</w:t>
      </w:r>
      <w:r w:rsidR="007B714D">
        <w:rPr>
          <w:rFonts w:cstheme="minorHAnsi"/>
          <w:sz w:val="24"/>
          <w:szCs w:val="24"/>
        </w:rPr>
        <w:t xml:space="preserve"> 23</w:t>
      </w:r>
    </w:p>
    <w:p w:rsidR="00D020ED" w:rsidRDefault="00D020ED" w:rsidP="00D020ED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Responded to within 24 hours </w:t>
      </w:r>
      <w:r w:rsidR="007B714D">
        <w:rPr>
          <w:rFonts w:cstheme="minorHAnsi"/>
          <w:sz w:val="24"/>
          <w:szCs w:val="24"/>
        </w:rPr>
        <w:t>0</w:t>
      </w:r>
    </w:p>
    <w:p w:rsidR="00D020ED" w:rsidRDefault="00D020ED" w:rsidP="00D020ED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Responded to within 48 hours </w:t>
      </w:r>
      <w:r w:rsidR="007B714D">
        <w:rPr>
          <w:rFonts w:cstheme="minorHAnsi"/>
          <w:sz w:val="24"/>
          <w:szCs w:val="24"/>
        </w:rPr>
        <w:t>0</w:t>
      </w:r>
    </w:p>
    <w:p w:rsidR="00D020ED" w:rsidRDefault="00D020ED" w:rsidP="00D020ED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Responded to within 14 days </w:t>
      </w:r>
      <w:r w:rsidR="007B714D">
        <w:rPr>
          <w:rFonts w:cstheme="minorHAnsi"/>
          <w:sz w:val="24"/>
          <w:szCs w:val="24"/>
        </w:rPr>
        <w:t>0</w:t>
      </w:r>
    </w:p>
    <w:p w:rsidR="007B714D" w:rsidRDefault="007B714D" w:rsidP="007B714D">
      <w:pPr>
        <w:pStyle w:val="ListParagraph"/>
        <w:spacing w:after="0"/>
        <w:rPr>
          <w:rFonts w:cstheme="minorHAnsi"/>
          <w:sz w:val="24"/>
          <w:szCs w:val="24"/>
        </w:rPr>
      </w:pPr>
    </w:p>
    <w:p w:rsidR="00D020ED" w:rsidRDefault="00D020ED" w:rsidP="00D020ED">
      <w:pPr>
        <w:spacing w:after="0"/>
        <w:rPr>
          <w:rFonts w:cstheme="minorHAnsi"/>
          <w:sz w:val="24"/>
          <w:szCs w:val="24"/>
        </w:rPr>
      </w:pPr>
    </w:p>
    <w:p w:rsidR="00D020ED" w:rsidRDefault="00D020ED" w:rsidP="00D020ED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This report does not include repairs reported to the office that Homes and Housing are responsible for.</w:t>
      </w:r>
    </w:p>
    <w:p w:rsidR="00D020ED" w:rsidRDefault="00D020ED" w:rsidP="00D020ED">
      <w:pPr>
        <w:spacing w:after="0"/>
        <w:rPr>
          <w:rFonts w:cstheme="minorHAnsi"/>
          <w:b/>
          <w:sz w:val="24"/>
          <w:szCs w:val="24"/>
        </w:rPr>
      </w:pPr>
    </w:p>
    <w:p w:rsidR="00D020ED" w:rsidRDefault="00D020ED" w:rsidP="00D020ED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Anti-Social Behaviour</w:t>
      </w:r>
    </w:p>
    <w:p w:rsidR="00D020ED" w:rsidRDefault="0048187D" w:rsidP="00D020E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287F18">
        <w:rPr>
          <w:rFonts w:cstheme="minorHAnsi"/>
          <w:sz w:val="24"/>
          <w:szCs w:val="24"/>
        </w:rPr>
        <w:t xml:space="preserve"> official report of ASB was received</w:t>
      </w:r>
      <w:r>
        <w:rPr>
          <w:rFonts w:cstheme="minorHAnsi"/>
          <w:sz w:val="24"/>
          <w:szCs w:val="24"/>
        </w:rPr>
        <w:t xml:space="preserve"> this quarter.</w:t>
      </w:r>
    </w:p>
    <w:p w:rsidR="00D020ED" w:rsidRDefault="00D020ED" w:rsidP="00D020ED">
      <w:pPr>
        <w:spacing w:after="0"/>
        <w:rPr>
          <w:rFonts w:cstheme="minorHAnsi"/>
          <w:sz w:val="24"/>
          <w:szCs w:val="24"/>
        </w:rPr>
      </w:pPr>
    </w:p>
    <w:p w:rsidR="00D020ED" w:rsidRDefault="00D020ED" w:rsidP="00D020ED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Complaints received by PETRA</w:t>
      </w:r>
    </w:p>
    <w:p w:rsidR="00D020ED" w:rsidRDefault="002444DF" w:rsidP="00D020E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287F18">
        <w:rPr>
          <w:rFonts w:cstheme="minorHAnsi"/>
          <w:sz w:val="24"/>
          <w:szCs w:val="24"/>
        </w:rPr>
        <w:t xml:space="preserve"> complain</w:t>
      </w:r>
      <w:r w:rsidR="0048187D">
        <w:rPr>
          <w:rFonts w:cstheme="minorHAnsi"/>
          <w:sz w:val="24"/>
          <w:szCs w:val="24"/>
        </w:rPr>
        <w:t>ts were received this</w:t>
      </w:r>
      <w:r>
        <w:rPr>
          <w:rFonts w:cstheme="minorHAnsi"/>
          <w:sz w:val="24"/>
          <w:szCs w:val="24"/>
        </w:rPr>
        <w:t xml:space="preserve"> quarter; these were</w:t>
      </w:r>
      <w:r w:rsidR="0048187D">
        <w:rPr>
          <w:rFonts w:cstheme="minorHAnsi"/>
          <w:sz w:val="24"/>
          <w:szCs w:val="24"/>
        </w:rPr>
        <w:t xml:space="preserve"> in relation to non-resident youths hanging around Overstrand House, and reports of the smell of cannabis being used. </w:t>
      </w:r>
      <w:r w:rsidR="00287F18">
        <w:rPr>
          <w:rFonts w:cstheme="minorHAnsi"/>
          <w:sz w:val="24"/>
          <w:szCs w:val="24"/>
        </w:rPr>
        <w:t xml:space="preserve"> </w:t>
      </w:r>
    </w:p>
    <w:p w:rsidR="001435C5" w:rsidRDefault="001435C5" w:rsidP="00D020ED">
      <w:pPr>
        <w:spacing w:after="0"/>
        <w:rPr>
          <w:rFonts w:cstheme="minorHAnsi"/>
          <w:sz w:val="24"/>
          <w:szCs w:val="24"/>
        </w:rPr>
      </w:pPr>
    </w:p>
    <w:p w:rsidR="001435C5" w:rsidRDefault="001435C5" w:rsidP="00D020ED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Compliments received by PETRA</w:t>
      </w:r>
    </w:p>
    <w:p w:rsidR="001435C5" w:rsidRPr="001435C5" w:rsidRDefault="002444DF" w:rsidP="00D020E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compliments were received this quarter from residents that attended the Rochester Christmas Market. “It was a thoroughly enjoyable day, Thank you PETRA”.</w:t>
      </w:r>
      <w:r w:rsidR="00287F18">
        <w:rPr>
          <w:rFonts w:cstheme="minorHAnsi"/>
          <w:sz w:val="24"/>
          <w:szCs w:val="24"/>
        </w:rPr>
        <w:t xml:space="preserve"> </w:t>
      </w:r>
    </w:p>
    <w:p w:rsidR="00D020ED" w:rsidRPr="00DB1FBD" w:rsidRDefault="00D020ED" w:rsidP="00D020E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:rsidR="001435C5" w:rsidRDefault="001435C5" w:rsidP="001435C5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Satisfaction Results</w:t>
      </w:r>
    </w:p>
    <w:p w:rsidR="001435C5" w:rsidRDefault="002444DF" w:rsidP="001435C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sheets were received this quarter.</w:t>
      </w:r>
    </w:p>
    <w:p w:rsidR="001435C5" w:rsidRDefault="001435C5" w:rsidP="001435C5">
      <w:pPr>
        <w:spacing w:after="0"/>
        <w:rPr>
          <w:rFonts w:cstheme="minorHAnsi"/>
          <w:sz w:val="24"/>
          <w:szCs w:val="24"/>
        </w:rPr>
      </w:pPr>
    </w:p>
    <w:p w:rsidR="001435C5" w:rsidRDefault="001435C5" w:rsidP="001435C5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Shareholders Report</w:t>
      </w:r>
    </w:p>
    <w:p w:rsidR="001435C5" w:rsidRDefault="001435C5" w:rsidP="001435C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Shareholders to date</w:t>
      </w:r>
      <w:r w:rsidR="00B9387F">
        <w:rPr>
          <w:rFonts w:cstheme="minorHAnsi"/>
          <w:b/>
          <w:sz w:val="24"/>
          <w:szCs w:val="24"/>
        </w:rPr>
        <w:t xml:space="preserve">; </w:t>
      </w:r>
      <w:r w:rsidR="007B714D">
        <w:rPr>
          <w:rFonts w:cstheme="minorHAnsi"/>
          <w:sz w:val="24"/>
          <w:szCs w:val="24"/>
        </w:rPr>
        <w:t>87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 total.</w:t>
      </w:r>
    </w:p>
    <w:p w:rsidR="001435C5" w:rsidRDefault="001435C5" w:rsidP="001435C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Uphavering House there are </w:t>
      </w:r>
      <w:r w:rsidR="008C21B7">
        <w:rPr>
          <w:rFonts w:cstheme="minorHAnsi"/>
          <w:b/>
          <w:sz w:val="24"/>
          <w:szCs w:val="24"/>
        </w:rPr>
        <w:t>24</w:t>
      </w:r>
      <w:r>
        <w:rPr>
          <w:rFonts w:cstheme="minorHAnsi"/>
          <w:b/>
          <w:sz w:val="24"/>
          <w:szCs w:val="24"/>
        </w:rPr>
        <w:t xml:space="preserve"> </w:t>
      </w:r>
      <w:r w:rsidR="006E7DCF">
        <w:rPr>
          <w:rFonts w:cstheme="minorHAnsi"/>
          <w:sz w:val="24"/>
          <w:szCs w:val="24"/>
        </w:rPr>
        <w:t>tenants</w:t>
      </w:r>
      <w:r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</w:rPr>
        <w:t xml:space="preserve">3 </w:t>
      </w:r>
      <w:r>
        <w:rPr>
          <w:rFonts w:cstheme="minorHAnsi"/>
          <w:sz w:val="24"/>
          <w:szCs w:val="24"/>
        </w:rPr>
        <w:t>leasehold shareholders</w:t>
      </w:r>
    </w:p>
    <w:p w:rsidR="001435C5" w:rsidRDefault="001435C5" w:rsidP="001435C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Parkview House there are </w:t>
      </w:r>
      <w:r>
        <w:rPr>
          <w:rFonts w:cstheme="minorHAnsi"/>
          <w:b/>
          <w:sz w:val="24"/>
          <w:szCs w:val="24"/>
        </w:rPr>
        <w:t xml:space="preserve">30 </w:t>
      </w:r>
      <w:r>
        <w:rPr>
          <w:rFonts w:cstheme="minorHAnsi"/>
          <w:sz w:val="24"/>
          <w:szCs w:val="24"/>
        </w:rPr>
        <w:t xml:space="preserve">tenant, </w:t>
      </w:r>
      <w:r>
        <w:rPr>
          <w:rFonts w:cstheme="minorHAnsi"/>
          <w:b/>
          <w:sz w:val="24"/>
          <w:szCs w:val="24"/>
        </w:rPr>
        <w:t xml:space="preserve">7 </w:t>
      </w:r>
      <w:r>
        <w:rPr>
          <w:rFonts w:cstheme="minorHAnsi"/>
          <w:sz w:val="24"/>
          <w:szCs w:val="24"/>
        </w:rPr>
        <w:t>leasehold shareholders</w:t>
      </w:r>
    </w:p>
    <w:p w:rsidR="001435C5" w:rsidRPr="00A24DDE" w:rsidRDefault="001435C5" w:rsidP="001435C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Overstrand House there </w:t>
      </w:r>
      <w:r w:rsidR="006E7DCF">
        <w:rPr>
          <w:rFonts w:cstheme="minorHAnsi"/>
          <w:sz w:val="24"/>
          <w:szCs w:val="24"/>
        </w:rPr>
        <w:t>is</w:t>
      </w:r>
      <w:r>
        <w:rPr>
          <w:rFonts w:cstheme="minorHAnsi"/>
          <w:sz w:val="24"/>
          <w:szCs w:val="24"/>
        </w:rPr>
        <w:t xml:space="preserve"> </w:t>
      </w:r>
      <w:r w:rsidR="008C21B7">
        <w:rPr>
          <w:rFonts w:cstheme="minorHAnsi"/>
          <w:b/>
          <w:sz w:val="24"/>
          <w:szCs w:val="24"/>
        </w:rPr>
        <w:t>23</w:t>
      </w:r>
      <w:r>
        <w:rPr>
          <w:rFonts w:cstheme="minorHAnsi"/>
          <w:b/>
          <w:sz w:val="24"/>
          <w:szCs w:val="24"/>
        </w:rPr>
        <w:t xml:space="preserve"> </w:t>
      </w:r>
      <w:r w:rsidR="006E7DCF">
        <w:rPr>
          <w:rFonts w:cstheme="minorHAnsi"/>
          <w:sz w:val="24"/>
          <w:szCs w:val="24"/>
        </w:rPr>
        <w:t>tenants</w:t>
      </w:r>
      <w:r>
        <w:rPr>
          <w:rFonts w:cstheme="minorHAnsi"/>
          <w:sz w:val="24"/>
          <w:szCs w:val="24"/>
        </w:rPr>
        <w:t xml:space="preserve">, </w:t>
      </w:r>
      <w:r w:rsidR="006E7DCF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leasehold shareholders.</w:t>
      </w:r>
    </w:p>
    <w:p w:rsidR="001435C5" w:rsidRDefault="001435C5" w:rsidP="001435C5">
      <w:pPr>
        <w:pStyle w:val="ListParagraph"/>
        <w:spacing w:after="0"/>
        <w:ind w:left="0"/>
        <w:rPr>
          <w:rFonts w:cstheme="minorHAnsi"/>
          <w:b/>
          <w:sz w:val="24"/>
          <w:szCs w:val="24"/>
          <w:u w:val="single"/>
        </w:rPr>
      </w:pPr>
    </w:p>
    <w:p w:rsidR="001435C5" w:rsidRPr="00D03D3E" w:rsidRDefault="001435C5" w:rsidP="001435C5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PETRA hopes you find this report interesting and useful.</w:t>
      </w:r>
      <w:bookmarkStart w:id="0" w:name="_GoBack"/>
      <w:bookmarkEnd w:id="0"/>
    </w:p>
    <w:sectPr w:rsidR="001435C5" w:rsidRPr="00D03D3E" w:rsidSect="00153CEC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824" w:rsidRDefault="00FD0824" w:rsidP="00A61439">
      <w:pPr>
        <w:spacing w:after="0" w:line="240" w:lineRule="auto"/>
      </w:pPr>
      <w:r>
        <w:separator/>
      </w:r>
    </w:p>
  </w:endnote>
  <w:endnote w:type="continuationSeparator" w:id="0">
    <w:p w:rsidR="00FD0824" w:rsidRDefault="00FD0824" w:rsidP="00A6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824" w:rsidRDefault="00FD0824" w:rsidP="00A61439">
      <w:pPr>
        <w:spacing w:after="0" w:line="240" w:lineRule="auto"/>
      </w:pPr>
      <w:r>
        <w:separator/>
      </w:r>
    </w:p>
  </w:footnote>
  <w:footnote w:type="continuationSeparator" w:id="0">
    <w:p w:rsidR="00FD0824" w:rsidRDefault="00FD0824" w:rsidP="00A61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6FE7"/>
    <w:multiLevelType w:val="hybridMultilevel"/>
    <w:tmpl w:val="9FD8D2AC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1E986187"/>
    <w:multiLevelType w:val="hybridMultilevel"/>
    <w:tmpl w:val="9C46C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323F5"/>
    <w:multiLevelType w:val="hybridMultilevel"/>
    <w:tmpl w:val="4F56E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172C0"/>
    <w:multiLevelType w:val="hybridMultilevel"/>
    <w:tmpl w:val="0068D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81D93"/>
    <w:multiLevelType w:val="hybridMultilevel"/>
    <w:tmpl w:val="935CC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40BD4"/>
    <w:multiLevelType w:val="hybridMultilevel"/>
    <w:tmpl w:val="DCE84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00B32"/>
    <w:rsid w:val="00021DD7"/>
    <w:rsid w:val="00025310"/>
    <w:rsid w:val="000256D7"/>
    <w:rsid w:val="00035214"/>
    <w:rsid w:val="0004244D"/>
    <w:rsid w:val="00044C7B"/>
    <w:rsid w:val="0005047C"/>
    <w:rsid w:val="00060BA8"/>
    <w:rsid w:val="00072BE6"/>
    <w:rsid w:val="0008332D"/>
    <w:rsid w:val="000976E3"/>
    <w:rsid w:val="000A2456"/>
    <w:rsid w:val="000C16F8"/>
    <w:rsid w:val="000D0005"/>
    <w:rsid w:val="000D0FDD"/>
    <w:rsid w:val="000D4018"/>
    <w:rsid w:val="000D5332"/>
    <w:rsid w:val="000D7291"/>
    <w:rsid w:val="000E0A2F"/>
    <w:rsid w:val="000E0E30"/>
    <w:rsid w:val="000E48E8"/>
    <w:rsid w:val="001108B6"/>
    <w:rsid w:val="001323BC"/>
    <w:rsid w:val="00132DC1"/>
    <w:rsid w:val="00133AE7"/>
    <w:rsid w:val="00135223"/>
    <w:rsid w:val="00136E74"/>
    <w:rsid w:val="001435C5"/>
    <w:rsid w:val="00153CEC"/>
    <w:rsid w:val="00155E5B"/>
    <w:rsid w:val="00156026"/>
    <w:rsid w:val="001622D3"/>
    <w:rsid w:val="001659D4"/>
    <w:rsid w:val="00174D3E"/>
    <w:rsid w:val="00175AED"/>
    <w:rsid w:val="00193ABC"/>
    <w:rsid w:val="001A33C5"/>
    <w:rsid w:val="001A58FA"/>
    <w:rsid w:val="001B6B56"/>
    <w:rsid w:val="001C0EE1"/>
    <w:rsid w:val="001C35BB"/>
    <w:rsid w:val="001D64B8"/>
    <w:rsid w:val="001E35C8"/>
    <w:rsid w:val="001E63E5"/>
    <w:rsid w:val="001F23B2"/>
    <w:rsid w:val="001F72CF"/>
    <w:rsid w:val="002029B6"/>
    <w:rsid w:val="002058A4"/>
    <w:rsid w:val="00215DC6"/>
    <w:rsid w:val="002226E6"/>
    <w:rsid w:val="00232A53"/>
    <w:rsid w:val="002444DF"/>
    <w:rsid w:val="00266032"/>
    <w:rsid w:val="00276D14"/>
    <w:rsid w:val="00287F18"/>
    <w:rsid w:val="002909B2"/>
    <w:rsid w:val="002A063F"/>
    <w:rsid w:val="002A5653"/>
    <w:rsid w:val="002B0B64"/>
    <w:rsid w:val="002B2675"/>
    <w:rsid w:val="002C64BF"/>
    <w:rsid w:val="002D408C"/>
    <w:rsid w:val="002D4C89"/>
    <w:rsid w:val="00302D77"/>
    <w:rsid w:val="00330680"/>
    <w:rsid w:val="00344258"/>
    <w:rsid w:val="00347C9F"/>
    <w:rsid w:val="0036756D"/>
    <w:rsid w:val="00367AF9"/>
    <w:rsid w:val="003733EB"/>
    <w:rsid w:val="00394DE0"/>
    <w:rsid w:val="003A56B5"/>
    <w:rsid w:val="003C21E2"/>
    <w:rsid w:val="003C34A0"/>
    <w:rsid w:val="003C7F11"/>
    <w:rsid w:val="003F60A3"/>
    <w:rsid w:val="003F6C60"/>
    <w:rsid w:val="00402342"/>
    <w:rsid w:val="00406136"/>
    <w:rsid w:val="004147B2"/>
    <w:rsid w:val="00447388"/>
    <w:rsid w:val="00451B00"/>
    <w:rsid w:val="00461A34"/>
    <w:rsid w:val="00467167"/>
    <w:rsid w:val="004805A2"/>
    <w:rsid w:val="0048187D"/>
    <w:rsid w:val="00481E2D"/>
    <w:rsid w:val="00483AE6"/>
    <w:rsid w:val="00485C91"/>
    <w:rsid w:val="0048796E"/>
    <w:rsid w:val="004915FC"/>
    <w:rsid w:val="004920FE"/>
    <w:rsid w:val="004A33E8"/>
    <w:rsid w:val="004C52D9"/>
    <w:rsid w:val="004C783F"/>
    <w:rsid w:val="004E1FED"/>
    <w:rsid w:val="004F24C6"/>
    <w:rsid w:val="004F753A"/>
    <w:rsid w:val="00510CD4"/>
    <w:rsid w:val="00516C44"/>
    <w:rsid w:val="005214FB"/>
    <w:rsid w:val="005241C1"/>
    <w:rsid w:val="005361E1"/>
    <w:rsid w:val="005623AC"/>
    <w:rsid w:val="0058182F"/>
    <w:rsid w:val="00593224"/>
    <w:rsid w:val="005A1069"/>
    <w:rsid w:val="005A267D"/>
    <w:rsid w:val="005A5D6C"/>
    <w:rsid w:val="005C1187"/>
    <w:rsid w:val="005C67C8"/>
    <w:rsid w:val="005C7B71"/>
    <w:rsid w:val="005D1A48"/>
    <w:rsid w:val="005D2D38"/>
    <w:rsid w:val="006001EC"/>
    <w:rsid w:val="00600E1A"/>
    <w:rsid w:val="00617122"/>
    <w:rsid w:val="0062021A"/>
    <w:rsid w:val="00621226"/>
    <w:rsid w:val="00624F45"/>
    <w:rsid w:val="00631EAD"/>
    <w:rsid w:val="006340E6"/>
    <w:rsid w:val="00667968"/>
    <w:rsid w:val="0067285C"/>
    <w:rsid w:val="00672DB1"/>
    <w:rsid w:val="0069221C"/>
    <w:rsid w:val="006B1E7D"/>
    <w:rsid w:val="006B2AD7"/>
    <w:rsid w:val="006C3F0C"/>
    <w:rsid w:val="006E061B"/>
    <w:rsid w:val="006E6EFA"/>
    <w:rsid w:val="006E7DCF"/>
    <w:rsid w:val="006F6982"/>
    <w:rsid w:val="00700EB8"/>
    <w:rsid w:val="00703CFA"/>
    <w:rsid w:val="007067CD"/>
    <w:rsid w:val="00715F28"/>
    <w:rsid w:val="00716120"/>
    <w:rsid w:val="007517AE"/>
    <w:rsid w:val="00754424"/>
    <w:rsid w:val="00767A76"/>
    <w:rsid w:val="00775C98"/>
    <w:rsid w:val="0079017E"/>
    <w:rsid w:val="00790F65"/>
    <w:rsid w:val="007A25BF"/>
    <w:rsid w:val="007A63CB"/>
    <w:rsid w:val="007B4AD0"/>
    <w:rsid w:val="007B714D"/>
    <w:rsid w:val="007C285C"/>
    <w:rsid w:val="007C75BC"/>
    <w:rsid w:val="007D21B1"/>
    <w:rsid w:val="007E6812"/>
    <w:rsid w:val="007F242B"/>
    <w:rsid w:val="00800E96"/>
    <w:rsid w:val="008046BA"/>
    <w:rsid w:val="00850F54"/>
    <w:rsid w:val="008626FC"/>
    <w:rsid w:val="0087048F"/>
    <w:rsid w:val="00871632"/>
    <w:rsid w:val="00874FCF"/>
    <w:rsid w:val="008937AE"/>
    <w:rsid w:val="008B418C"/>
    <w:rsid w:val="008B5F04"/>
    <w:rsid w:val="008C21B7"/>
    <w:rsid w:val="008E79B3"/>
    <w:rsid w:val="008F262D"/>
    <w:rsid w:val="009065F7"/>
    <w:rsid w:val="00925729"/>
    <w:rsid w:val="00945325"/>
    <w:rsid w:val="00945EC9"/>
    <w:rsid w:val="00950F72"/>
    <w:rsid w:val="00951BBC"/>
    <w:rsid w:val="00956715"/>
    <w:rsid w:val="00971C8F"/>
    <w:rsid w:val="00972B54"/>
    <w:rsid w:val="00982074"/>
    <w:rsid w:val="00982220"/>
    <w:rsid w:val="00982609"/>
    <w:rsid w:val="00985016"/>
    <w:rsid w:val="009922A9"/>
    <w:rsid w:val="0099338A"/>
    <w:rsid w:val="00995CD4"/>
    <w:rsid w:val="009A00F2"/>
    <w:rsid w:val="009A4E55"/>
    <w:rsid w:val="009A79FE"/>
    <w:rsid w:val="009B4725"/>
    <w:rsid w:val="009C7DDD"/>
    <w:rsid w:val="009D303C"/>
    <w:rsid w:val="009E1F69"/>
    <w:rsid w:val="009E22AE"/>
    <w:rsid w:val="009E7B0A"/>
    <w:rsid w:val="009F2A8C"/>
    <w:rsid w:val="009F58D0"/>
    <w:rsid w:val="009F6FD4"/>
    <w:rsid w:val="00A024C8"/>
    <w:rsid w:val="00A17F09"/>
    <w:rsid w:val="00A2467C"/>
    <w:rsid w:val="00A24DDE"/>
    <w:rsid w:val="00A27F06"/>
    <w:rsid w:val="00A51016"/>
    <w:rsid w:val="00A61439"/>
    <w:rsid w:val="00A631C3"/>
    <w:rsid w:val="00A85086"/>
    <w:rsid w:val="00A86EC9"/>
    <w:rsid w:val="00AA3CBF"/>
    <w:rsid w:val="00AC5335"/>
    <w:rsid w:val="00AE1621"/>
    <w:rsid w:val="00AE53DE"/>
    <w:rsid w:val="00B16399"/>
    <w:rsid w:val="00B42BB5"/>
    <w:rsid w:val="00B53254"/>
    <w:rsid w:val="00B65CDD"/>
    <w:rsid w:val="00B66940"/>
    <w:rsid w:val="00B67A37"/>
    <w:rsid w:val="00B7713D"/>
    <w:rsid w:val="00B9214F"/>
    <w:rsid w:val="00B93238"/>
    <w:rsid w:val="00B9387F"/>
    <w:rsid w:val="00BA27E9"/>
    <w:rsid w:val="00BA3EA6"/>
    <w:rsid w:val="00BA5F24"/>
    <w:rsid w:val="00BB52D7"/>
    <w:rsid w:val="00BB61DB"/>
    <w:rsid w:val="00BC4D5F"/>
    <w:rsid w:val="00BD2C36"/>
    <w:rsid w:val="00BD6B51"/>
    <w:rsid w:val="00BE4C17"/>
    <w:rsid w:val="00BE6544"/>
    <w:rsid w:val="00BF1EDB"/>
    <w:rsid w:val="00BF4EDB"/>
    <w:rsid w:val="00C04832"/>
    <w:rsid w:val="00C106D1"/>
    <w:rsid w:val="00C25FE3"/>
    <w:rsid w:val="00C3050E"/>
    <w:rsid w:val="00C4367A"/>
    <w:rsid w:val="00C44A49"/>
    <w:rsid w:val="00C5018F"/>
    <w:rsid w:val="00C71946"/>
    <w:rsid w:val="00C873C6"/>
    <w:rsid w:val="00CB681A"/>
    <w:rsid w:val="00CB791F"/>
    <w:rsid w:val="00CC5FC3"/>
    <w:rsid w:val="00CD1E00"/>
    <w:rsid w:val="00CF2FB3"/>
    <w:rsid w:val="00CF300B"/>
    <w:rsid w:val="00D020ED"/>
    <w:rsid w:val="00D0309B"/>
    <w:rsid w:val="00D03D3E"/>
    <w:rsid w:val="00D04EA2"/>
    <w:rsid w:val="00D13A39"/>
    <w:rsid w:val="00D1597B"/>
    <w:rsid w:val="00D2006C"/>
    <w:rsid w:val="00D41666"/>
    <w:rsid w:val="00D57E48"/>
    <w:rsid w:val="00D57F92"/>
    <w:rsid w:val="00D62C87"/>
    <w:rsid w:val="00D63505"/>
    <w:rsid w:val="00D82EFC"/>
    <w:rsid w:val="00DB1FBD"/>
    <w:rsid w:val="00DB21C1"/>
    <w:rsid w:val="00DB2A9F"/>
    <w:rsid w:val="00DB5E40"/>
    <w:rsid w:val="00DC1AB8"/>
    <w:rsid w:val="00E06901"/>
    <w:rsid w:val="00E1567C"/>
    <w:rsid w:val="00E2125E"/>
    <w:rsid w:val="00E22E6F"/>
    <w:rsid w:val="00E30DA6"/>
    <w:rsid w:val="00E40339"/>
    <w:rsid w:val="00E43A1F"/>
    <w:rsid w:val="00E45181"/>
    <w:rsid w:val="00E51E05"/>
    <w:rsid w:val="00E52DA0"/>
    <w:rsid w:val="00E53FFF"/>
    <w:rsid w:val="00E540AB"/>
    <w:rsid w:val="00E634E2"/>
    <w:rsid w:val="00E7555D"/>
    <w:rsid w:val="00E77EF2"/>
    <w:rsid w:val="00E80D79"/>
    <w:rsid w:val="00E846AB"/>
    <w:rsid w:val="00EA4FF2"/>
    <w:rsid w:val="00EB04E1"/>
    <w:rsid w:val="00EB3D4D"/>
    <w:rsid w:val="00EC132E"/>
    <w:rsid w:val="00EE0B06"/>
    <w:rsid w:val="00EE386C"/>
    <w:rsid w:val="00EF4375"/>
    <w:rsid w:val="00EF60A5"/>
    <w:rsid w:val="00F0314F"/>
    <w:rsid w:val="00F04F47"/>
    <w:rsid w:val="00F16F3F"/>
    <w:rsid w:val="00F22524"/>
    <w:rsid w:val="00F56D6F"/>
    <w:rsid w:val="00F6040E"/>
    <w:rsid w:val="00F666E4"/>
    <w:rsid w:val="00F70DA8"/>
    <w:rsid w:val="00F73E6E"/>
    <w:rsid w:val="00F75537"/>
    <w:rsid w:val="00F80259"/>
    <w:rsid w:val="00F81E1F"/>
    <w:rsid w:val="00F91ECF"/>
    <w:rsid w:val="00F961BB"/>
    <w:rsid w:val="00FB08FB"/>
    <w:rsid w:val="00FC1451"/>
    <w:rsid w:val="00FD0824"/>
    <w:rsid w:val="00FE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C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F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1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439"/>
  </w:style>
  <w:style w:type="paragraph" w:styleId="Footer">
    <w:name w:val="footer"/>
    <w:basedOn w:val="Normal"/>
    <w:link w:val="FooterChar"/>
    <w:uiPriority w:val="99"/>
    <w:unhideWhenUsed/>
    <w:rsid w:val="00A61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4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C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F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1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439"/>
  </w:style>
  <w:style w:type="paragraph" w:styleId="Footer">
    <w:name w:val="footer"/>
    <w:basedOn w:val="Normal"/>
    <w:link w:val="FooterChar"/>
    <w:uiPriority w:val="99"/>
    <w:unhideWhenUsed/>
    <w:rsid w:val="00A61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tmo@ao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20</cp:revision>
  <cp:lastPrinted>2013-11-07T14:30:00Z</cp:lastPrinted>
  <dcterms:created xsi:type="dcterms:W3CDTF">2013-08-23T10:46:00Z</dcterms:created>
  <dcterms:modified xsi:type="dcterms:W3CDTF">2014-01-21T11:30:00Z</dcterms:modified>
</cp:coreProperties>
</file>